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53F5" w14:textId="77777777" w:rsidR="00847991" w:rsidRPr="00FA0D5A" w:rsidRDefault="00847991">
      <w:pPr>
        <w:rPr>
          <w:rFonts w:ascii="Arial" w:hAnsi="Arial" w:cs="Arial"/>
        </w:rPr>
      </w:pPr>
    </w:p>
    <w:p w14:paraId="57E48AA9" w14:textId="77777777" w:rsidR="00BC4028" w:rsidRPr="00FA0D5A" w:rsidRDefault="00BC4028">
      <w:pPr>
        <w:rPr>
          <w:rFonts w:ascii="Arial" w:hAnsi="Arial" w:cs="Arial"/>
          <w:lang w:val="de-DE"/>
        </w:rPr>
      </w:pPr>
    </w:p>
    <w:p w14:paraId="75A8591F" w14:textId="77777777" w:rsidR="009E73FF" w:rsidRPr="00FA0D5A" w:rsidRDefault="009E73FF" w:rsidP="009E73FF">
      <w:pPr>
        <w:pStyle w:val="NoSpacing"/>
        <w:rPr>
          <w:rFonts w:ascii="Arial" w:eastAsia="Calibri" w:hAnsi="Arial" w:cs="Arial"/>
          <w:color w:val="000000"/>
          <w:kern w:val="0"/>
          <w:lang w:val="de-DE" w:eastAsia="de-DE"/>
        </w:rPr>
      </w:pPr>
      <w:r w:rsidRPr="00FA0D5A">
        <w:rPr>
          <w:rFonts w:ascii="Arial" w:eastAsia="Calibri" w:hAnsi="Arial" w:cs="Arial"/>
          <w:color w:val="000000"/>
          <w:kern w:val="0"/>
          <w:lang w:val="de-DE" w:eastAsia="de-DE"/>
        </w:rPr>
        <w:t xml:space="preserve">Ministerium für Wirtschaft, Industrie, Klimaschutz und Energie </w:t>
      </w:r>
      <w:r w:rsidRPr="00FA0D5A">
        <w:rPr>
          <w:rFonts w:ascii="Arial" w:eastAsia="Calibri" w:hAnsi="Arial" w:cs="Arial"/>
          <w:color w:val="000000"/>
          <w:kern w:val="0"/>
          <w:lang w:val="de-DE" w:eastAsia="de-DE"/>
        </w:rPr>
        <w:br/>
        <w:t>des Landes Nordrhein-Westfalen</w:t>
      </w:r>
    </w:p>
    <w:p w14:paraId="566FF166" w14:textId="77777777" w:rsidR="009E73FF" w:rsidRPr="00FA0D5A" w:rsidRDefault="009E73FF" w:rsidP="009E73FF">
      <w:pPr>
        <w:pStyle w:val="NoSpacing"/>
        <w:rPr>
          <w:rFonts w:ascii="Arial" w:eastAsia="Calibri" w:hAnsi="Arial" w:cs="Arial"/>
          <w:color w:val="000000"/>
          <w:kern w:val="0"/>
          <w:lang w:val="de-DE" w:eastAsia="de-DE"/>
        </w:rPr>
      </w:pPr>
      <w:r w:rsidRPr="00FA0D5A">
        <w:rPr>
          <w:rFonts w:ascii="Arial" w:eastAsia="Calibri" w:hAnsi="Arial" w:cs="Arial"/>
          <w:color w:val="000000"/>
          <w:kern w:val="0"/>
          <w:lang w:val="de-DE" w:eastAsia="de-DE"/>
        </w:rPr>
        <w:t>Landesplanungsbehörde</w:t>
      </w:r>
    </w:p>
    <w:p w14:paraId="1F8CA8B4" w14:textId="77777777" w:rsidR="009E73FF" w:rsidRPr="00FA0D5A" w:rsidRDefault="009E73FF" w:rsidP="009E73FF">
      <w:pPr>
        <w:pStyle w:val="NoSpacing"/>
        <w:rPr>
          <w:rFonts w:ascii="Arial" w:eastAsia="Calibri" w:hAnsi="Arial" w:cs="Arial"/>
          <w:color w:val="000000"/>
          <w:kern w:val="0"/>
          <w:lang w:val="de-DE" w:eastAsia="de-DE"/>
        </w:rPr>
      </w:pPr>
      <w:r w:rsidRPr="00FA0D5A">
        <w:rPr>
          <w:rFonts w:ascii="Arial" w:eastAsia="Calibri" w:hAnsi="Arial" w:cs="Arial"/>
          <w:color w:val="000000"/>
          <w:kern w:val="0"/>
          <w:lang w:val="de-DE" w:eastAsia="de-DE"/>
        </w:rPr>
        <w:t>Herrn Dr. Björn Fleischer</w:t>
      </w:r>
    </w:p>
    <w:p w14:paraId="7230C247" w14:textId="77777777" w:rsidR="009E73FF" w:rsidRPr="00FA0D5A" w:rsidRDefault="009E73FF" w:rsidP="009E73FF">
      <w:pPr>
        <w:pStyle w:val="NoSpacing"/>
        <w:rPr>
          <w:rFonts w:ascii="Arial" w:eastAsia="Calibri" w:hAnsi="Arial" w:cs="Arial"/>
          <w:color w:val="000000"/>
          <w:kern w:val="0"/>
          <w:lang w:val="de-DE" w:eastAsia="de-DE"/>
        </w:rPr>
      </w:pPr>
      <w:r w:rsidRPr="00FA0D5A">
        <w:rPr>
          <w:rFonts w:ascii="Arial" w:eastAsia="Calibri" w:hAnsi="Arial" w:cs="Arial"/>
          <w:color w:val="000000"/>
          <w:kern w:val="0"/>
          <w:lang w:val="de-DE" w:eastAsia="de-DE"/>
        </w:rPr>
        <w:t>Berger Allee 25</w:t>
      </w:r>
    </w:p>
    <w:p w14:paraId="539A032C" w14:textId="77777777" w:rsidR="009E73FF" w:rsidRPr="00FA0D5A" w:rsidRDefault="009E73FF" w:rsidP="009E73FF">
      <w:pPr>
        <w:pStyle w:val="NoSpacing"/>
        <w:rPr>
          <w:rFonts w:ascii="Arial" w:eastAsia="Calibri" w:hAnsi="Arial" w:cs="Arial"/>
          <w:color w:val="000000"/>
          <w:kern w:val="0"/>
          <w:lang w:val="de-DE" w:eastAsia="de-DE"/>
        </w:rPr>
      </w:pPr>
      <w:r w:rsidRPr="00FA0D5A">
        <w:rPr>
          <w:rFonts w:ascii="Arial" w:eastAsia="Calibri" w:hAnsi="Arial" w:cs="Arial"/>
          <w:color w:val="000000"/>
          <w:kern w:val="0"/>
          <w:lang w:val="de-DE" w:eastAsia="de-DE"/>
        </w:rPr>
        <w:t>40213 Düsseldorf</w:t>
      </w:r>
    </w:p>
    <w:p w14:paraId="56787FAE" w14:textId="77777777" w:rsidR="009E73FF" w:rsidRPr="00FA0D5A" w:rsidRDefault="009E73FF" w:rsidP="009E73FF">
      <w:pPr>
        <w:pStyle w:val="NoSpacing"/>
        <w:rPr>
          <w:rFonts w:ascii="Arial" w:eastAsia="Calibri" w:hAnsi="Arial" w:cs="Arial"/>
          <w:color w:val="000000"/>
          <w:kern w:val="0"/>
          <w:lang w:val="de-DE" w:eastAsia="de-DE"/>
        </w:rPr>
      </w:pPr>
      <w:proofErr w:type="spellStart"/>
      <w:r w:rsidRPr="00FA0D5A">
        <w:rPr>
          <w:rFonts w:ascii="Arial" w:eastAsia="Calibri" w:hAnsi="Arial" w:cs="Arial"/>
          <w:color w:val="000000"/>
          <w:kern w:val="0"/>
          <w:lang w:val="de-DE" w:eastAsia="de-DE"/>
        </w:rPr>
        <w:t>E-mail</w:t>
      </w:r>
      <w:proofErr w:type="spellEnd"/>
      <w:r w:rsidRPr="00FA0D5A">
        <w:rPr>
          <w:rFonts w:ascii="Arial" w:eastAsia="Calibri" w:hAnsi="Arial" w:cs="Arial"/>
          <w:color w:val="000000"/>
          <w:kern w:val="0"/>
          <w:lang w:val="de-DE" w:eastAsia="de-DE"/>
        </w:rPr>
        <w:t>: landesentwicklungsplan@mwike.nrw.de</w:t>
      </w:r>
    </w:p>
    <w:p w14:paraId="69F4B06A" w14:textId="77B3B561" w:rsidR="003936DA" w:rsidRPr="00132149" w:rsidRDefault="00D92C9D" w:rsidP="003936DA">
      <w:pPr>
        <w:pStyle w:val="Standard"/>
        <w:rPr>
          <w:rFonts w:ascii="Arial" w:hAnsi="Arial" w:cs="Arial"/>
          <w:sz w:val="20"/>
          <w:szCs w:val="20"/>
        </w:rPr>
      </w:pPr>
      <w:r w:rsidRPr="00FA0D5A">
        <w:rPr>
          <w:rFonts w:ascii="Arial" w:hAnsi="Arial" w:cs="Arial"/>
        </w:rPr>
        <w:br/>
      </w:r>
      <w:r w:rsidR="003936DA" w:rsidRPr="00C314B9">
        <w:rPr>
          <w:rFonts w:ascii="Arial" w:hAnsi="Arial" w:cs="Arial"/>
          <w:sz w:val="20"/>
          <w:szCs w:val="20"/>
          <w:highlight w:val="yellow"/>
        </w:rPr>
        <w:t xml:space="preserve">[DISCLAIMER (bitte löschen): Die Stellungnahme kann per Post, per Fax (0211/61772-774) oder per E-Mail (siehe Briefkopf) eingereicht werden. Zusätzlich besteht die Möglichkeit die Stellungnahme im Beteiligungsportal hochzuladen, dazu muss man sich auf folgender Seite registrieren: </w:t>
      </w:r>
      <w:hyperlink r:id="rId8" w:history="1">
        <w:r w:rsidR="003936DA" w:rsidRPr="00C314B9">
          <w:rPr>
            <w:rStyle w:val="Hyperlink"/>
            <w:rFonts w:ascii="Arial" w:hAnsi="Arial" w:cs="Arial"/>
            <w:sz w:val="20"/>
            <w:szCs w:val="20"/>
            <w:highlight w:val="yellow"/>
          </w:rPr>
          <w:t>https://beteiligung.nrw.de/portal/rpv/beteiligung/themen/1003167</w:t>
        </w:r>
      </w:hyperlink>
      <w:r w:rsidR="003936DA" w:rsidRPr="00C314B9">
        <w:rPr>
          <w:rFonts w:ascii="Arial" w:hAnsi="Arial" w:cs="Arial"/>
          <w:sz w:val="20"/>
          <w:szCs w:val="20"/>
          <w:highlight w:val="yellow"/>
        </w:rPr>
        <w:t xml:space="preserve"> (unten auf der Seite „Ihre Stellungnahme“ klicken und Datei einfügen</w:t>
      </w:r>
      <w:r w:rsidR="000A3251">
        <w:rPr>
          <w:rFonts w:ascii="Arial" w:hAnsi="Arial" w:cs="Arial"/>
          <w:sz w:val="20"/>
          <w:szCs w:val="20"/>
          <w:highlight w:val="yellow"/>
        </w:rPr>
        <w:t xml:space="preserve">. </w:t>
      </w:r>
      <w:r w:rsidR="000A3251">
        <w:rPr>
          <w:rFonts w:ascii="Arial" w:hAnsi="Arial" w:cs="Arial"/>
          <w:b/>
          <w:bCs/>
          <w:sz w:val="20"/>
          <w:szCs w:val="20"/>
          <w:highlight w:val="yellow"/>
        </w:rPr>
        <w:t>Fristende ist in allen Fällen Freitag, 28. Juli 2023!!!</w:t>
      </w:r>
      <w:r w:rsidR="003936DA" w:rsidRPr="00C314B9">
        <w:rPr>
          <w:rFonts w:ascii="Arial" w:hAnsi="Arial" w:cs="Arial"/>
          <w:sz w:val="20"/>
          <w:szCs w:val="20"/>
          <w:highlight w:val="yellow"/>
        </w:rPr>
        <w:t>)]</w:t>
      </w:r>
    </w:p>
    <w:p w14:paraId="67C7281A" w14:textId="6B20C96B" w:rsidR="00C96241" w:rsidRPr="00FA0D5A" w:rsidRDefault="00D92C9D" w:rsidP="00C96241">
      <w:pPr>
        <w:rPr>
          <w:rFonts w:ascii="Arial" w:hAnsi="Arial" w:cs="Arial"/>
          <w:lang w:val="de-DE"/>
        </w:rPr>
      </w:pPr>
      <w:r w:rsidRPr="00FA0D5A">
        <w:rPr>
          <w:rFonts w:ascii="Arial" w:hAnsi="Arial" w:cs="Arial"/>
          <w:lang w:val="de-DE"/>
        </w:rPr>
        <w:br/>
      </w:r>
    </w:p>
    <w:p w14:paraId="5E5A4AE1" w14:textId="7C05165D" w:rsidR="00C96241" w:rsidRPr="00FA0D5A" w:rsidRDefault="00923D36" w:rsidP="00C96241">
      <w:pPr>
        <w:jc w:val="right"/>
        <w:rPr>
          <w:rFonts w:ascii="Arial" w:hAnsi="Arial" w:cs="Arial"/>
          <w:lang w:val="de-DE"/>
        </w:rPr>
      </w:pPr>
      <w:r w:rsidRPr="00923D36">
        <w:rPr>
          <w:rFonts w:ascii="Arial" w:hAnsi="Arial" w:cs="Arial"/>
          <w:highlight w:val="yellow"/>
          <w:lang w:val="de-DE"/>
        </w:rPr>
        <w:t>xx</w:t>
      </w:r>
      <w:r w:rsidR="00C96241" w:rsidRPr="00FA0D5A">
        <w:rPr>
          <w:rFonts w:ascii="Arial" w:hAnsi="Arial" w:cs="Arial"/>
          <w:lang w:val="de-DE"/>
        </w:rPr>
        <w:t>.</w:t>
      </w:r>
      <w:r w:rsidR="00227B65" w:rsidRPr="00FA0D5A">
        <w:rPr>
          <w:rFonts w:ascii="Arial" w:hAnsi="Arial" w:cs="Arial"/>
          <w:lang w:val="de-DE"/>
        </w:rPr>
        <w:t>0</w:t>
      </w:r>
      <w:r w:rsidR="001741CD" w:rsidRPr="00FA0D5A">
        <w:rPr>
          <w:rFonts w:ascii="Arial" w:hAnsi="Arial" w:cs="Arial"/>
          <w:lang w:val="de-DE"/>
        </w:rPr>
        <w:t>7</w:t>
      </w:r>
      <w:r w:rsidR="00C96241" w:rsidRPr="00FA0D5A">
        <w:rPr>
          <w:rFonts w:ascii="Arial" w:hAnsi="Arial" w:cs="Arial"/>
          <w:lang w:val="de-DE"/>
        </w:rPr>
        <w:t>.20</w:t>
      </w:r>
      <w:r w:rsidR="009E73FF" w:rsidRPr="00FA0D5A">
        <w:rPr>
          <w:rFonts w:ascii="Arial" w:hAnsi="Arial" w:cs="Arial"/>
          <w:lang w:val="de-DE"/>
        </w:rPr>
        <w:t>23</w:t>
      </w:r>
    </w:p>
    <w:p w14:paraId="48F786FC" w14:textId="77777777" w:rsidR="00C96241" w:rsidRPr="00FA0D5A" w:rsidRDefault="00C96241" w:rsidP="00C96241">
      <w:pPr>
        <w:rPr>
          <w:rFonts w:ascii="Arial" w:hAnsi="Arial" w:cs="Arial"/>
          <w:b/>
          <w:lang w:val="de-DE"/>
        </w:rPr>
      </w:pPr>
    </w:p>
    <w:p w14:paraId="5B0244F1" w14:textId="77777777" w:rsidR="00C96241" w:rsidRPr="00FA0D5A" w:rsidRDefault="00A21D32" w:rsidP="00BD3C3C">
      <w:pPr>
        <w:pStyle w:val="Heading1"/>
        <w:spacing w:before="0" w:beforeAutospacing="0" w:after="0" w:afterAutospacing="0"/>
        <w:rPr>
          <w:rFonts w:ascii="Arial" w:hAnsi="Arial" w:cs="Arial"/>
          <w:b w:val="0"/>
          <w:sz w:val="22"/>
          <w:szCs w:val="22"/>
        </w:rPr>
      </w:pPr>
      <w:r w:rsidRPr="00FA0D5A">
        <w:rPr>
          <w:rFonts w:ascii="Arial" w:hAnsi="Arial" w:cs="Arial"/>
          <w:sz w:val="22"/>
          <w:szCs w:val="22"/>
        </w:rPr>
        <w:t xml:space="preserve">Änderungsverfahren </w:t>
      </w:r>
      <w:r w:rsidR="00F311CF" w:rsidRPr="00FA0D5A">
        <w:rPr>
          <w:rFonts w:ascii="Arial" w:hAnsi="Arial" w:cs="Arial"/>
          <w:sz w:val="22"/>
          <w:szCs w:val="22"/>
        </w:rPr>
        <w:t xml:space="preserve">des Landesentwicklungsplans – Erneuerbare Energien </w:t>
      </w:r>
      <w:r w:rsidR="004F591E" w:rsidRPr="00FA0D5A">
        <w:rPr>
          <w:rFonts w:ascii="Arial" w:hAnsi="Arial" w:cs="Arial"/>
          <w:sz w:val="22"/>
          <w:szCs w:val="22"/>
        </w:rPr>
        <w:br/>
      </w:r>
      <w:proofErr w:type="gramStart"/>
      <w:r w:rsidR="0092680A" w:rsidRPr="00FA0D5A">
        <w:rPr>
          <w:rFonts w:ascii="Arial" w:hAnsi="Arial" w:cs="Arial"/>
          <w:color w:val="000000"/>
          <w:sz w:val="22"/>
          <w:szCs w:val="22"/>
        </w:rPr>
        <w:t>Hier</w:t>
      </w:r>
      <w:proofErr w:type="gramEnd"/>
      <w:r w:rsidR="0092680A" w:rsidRPr="00FA0D5A">
        <w:rPr>
          <w:rFonts w:ascii="Arial" w:hAnsi="Arial" w:cs="Arial"/>
          <w:color w:val="000000"/>
          <w:sz w:val="22"/>
          <w:szCs w:val="22"/>
        </w:rPr>
        <w:t xml:space="preserve">: </w:t>
      </w:r>
      <w:r w:rsidR="004F591E" w:rsidRPr="00FA0D5A">
        <w:rPr>
          <w:rFonts w:ascii="Arial" w:hAnsi="Arial" w:cs="Arial"/>
          <w:color w:val="000000"/>
          <w:sz w:val="22"/>
          <w:szCs w:val="22"/>
        </w:rPr>
        <w:t xml:space="preserve">Stellungnahme im Rahmen des Beteiligungsverfahrens </w:t>
      </w:r>
      <w:r w:rsidR="00227B65" w:rsidRPr="00FA0D5A">
        <w:rPr>
          <w:rFonts w:ascii="Arial" w:hAnsi="Arial" w:cs="Arial"/>
          <w:color w:val="000000"/>
          <w:sz w:val="22"/>
          <w:szCs w:val="22"/>
        </w:rPr>
        <w:br/>
      </w:r>
      <w:r w:rsidR="001741CD" w:rsidRPr="00FA0D5A">
        <w:rPr>
          <w:rFonts w:ascii="Arial" w:hAnsi="Arial" w:cs="Arial"/>
          <w:color w:val="3E3D40"/>
          <w:sz w:val="22"/>
          <w:szCs w:val="22"/>
        </w:rPr>
        <w:t xml:space="preserve">  </w:t>
      </w:r>
    </w:p>
    <w:p w14:paraId="011BB1C3" w14:textId="77777777" w:rsidR="005D3ABD" w:rsidRPr="00FA0D5A" w:rsidRDefault="005D3ABD" w:rsidP="00BD3C3C">
      <w:pPr>
        <w:spacing w:line="240" w:lineRule="auto"/>
        <w:rPr>
          <w:rFonts w:ascii="Arial" w:hAnsi="Arial" w:cs="Arial"/>
          <w:lang w:val="de-DE"/>
        </w:rPr>
      </w:pPr>
    </w:p>
    <w:p w14:paraId="1E7F4202" w14:textId="77777777" w:rsidR="00316947" w:rsidRPr="00FA0D5A" w:rsidRDefault="00C96241" w:rsidP="00BD3C3C">
      <w:pPr>
        <w:spacing w:line="240" w:lineRule="auto"/>
        <w:rPr>
          <w:rFonts w:ascii="Arial" w:hAnsi="Arial" w:cs="Arial"/>
          <w:lang w:val="de-DE"/>
        </w:rPr>
      </w:pPr>
      <w:r w:rsidRPr="00FA0D5A">
        <w:rPr>
          <w:rFonts w:ascii="Arial" w:hAnsi="Arial" w:cs="Arial"/>
          <w:lang w:val="de-DE"/>
        </w:rPr>
        <w:t>Sehr geehrte</w:t>
      </w:r>
      <w:r w:rsidR="00316947">
        <w:rPr>
          <w:rFonts w:ascii="Arial" w:hAnsi="Arial" w:cs="Arial"/>
          <w:lang w:val="de-DE"/>
        </w:rPr>
        <w:t xml:space="preserve">r Herr Dr. Fleischer, </w:t>
      </w:r>
      <w:r w:rsidR="00316947">
        <w:rPr>
          <w:rFonts w:ascii="Arial" w:hAnsi="Arial" w:cs="Arial"/>
          <w:lang w:val="de-DE"/>
        </w:rPr>
        <w:br/>
        <w:t xml:space="preserve">sehr geehrte Damen und Herren, </w:t>
      </w:r>
    </w:p>
    <w:p w14:paraId="13141B1A" w14:textId="5914FAD5" w:rsidR="00F37BD1" w:rsidRDefault="0092680A" w:rsidP="00BD3C3C">
      <w:pPr>
        <w:pStyle w:val="Default"/>
        <w:rPr>
          <w:sz w:val="22"/>
          <w:szCs w:val="22"/>
        </w:rPr>
      </w:pPr>
      <w:r w:rsidRPr="00FA0D5A">
        <w:rPr>
          <w:sz w:val="22"/>
          <w:szCs w:val="22"/>
        </w:rPr>
        <w:t xml:space="preserve">im Rahmen </w:t>
      </w:r>
      <w:r w:rsidR="004F591E" w:rsidRPr="00FA0D5A">
        <w:rPr>
          <w:sz w:val="22"/>
          <w:szCs w:val="22"/>
        </w:rPr>
        <w:t xml:space="preserve">des Beteiligungsverfahrens für die Öffentlichkeit </w:t>
      </w:r>
      <w:r w:rsidR="00F311CF" w:rsidRPr="00FA0D5A">
        <w:rPr>
          <w:sz w:val="22"/>
          <w:szCs w:val="22"/>
        </w:rPr>
        <w:t xml:space="preserve">im Änderungsverfahren des o.g. Landesentwicklungsplans NRW </w:t>
      </w:r>
      <w:r w:rsidR="00324FBD" w:rsidRPr="00FA0D5A">
        <w:rPr>
          <w:sz w:val="22"/>
          <w:szCs w:val="22"/>
        </w:rPr>
        <w:t xml:space="preserve">(LEP) </w:t>
      </w:r>
      <w:r w:rsidR="00610059">
        <w:rPr>
          <w:sz w:val="22"/>
          <w:szCs w:val="22"/>
        </w:rPr>
        <w:t xml:space="preserve">beziehe ich wie </w:t>
      </w:r>
      <w:r w:rsidR="000D5DDF">
        <w:rPr>
          <w:sz w:val="22"/>
          <w:szCs w:val="22"/>
        </w:rPr>
        <w:t>anschließend dargelegt S</w:t>
      </w:r>
      <w:r w:rsidR="00610059">
        <w:rPr>
          <w:sz w:val="22"/>
          <w:szCs w:val="22"/>
        </w:rPr>
        <w:t>tellung</w:t>
      </w:r>
      <w:r w:rsidR="00B8215D">
        <w:rPr>
          <w:sz w:val="22"/>
          <w:szCs w:val="22"/>
        </w:rPr>
        <w:t>.</w:t>
      </w:r>
    </w:p>
    <w:p w14:paraId="1541DE44" w14:textId="3DD33244" w:rsidR="00B8215D" w:rsidRDefault="00B8215D" w:rsidP="00BD3C3C">
      <w:pPr>
        <w:pStyle w:val="Default"/>
        <w:rPr>
          <w:sz w:val="22"/>
          <w:szCs w:val="22"/>
        </w:rPr>
      </w:pPr>
      <w:r>
        <w:rPr>
          <w:sz w:val="22"/>
          <w:szCs w:val="22"/>
        </w:rPr>
        <w:t>Zunächst möchte ich in einem allgemeinen Teil</w:t>
      </w:r>
      <w:r w:rsidR="00281C93">
        <w:rPr>
          <w:sz w:val="22"/>
          <w:szCs w:val="22"/>
        </w:rPr>
        <w:t xml:space="preserve"> darauf hinweisen, dass der Änderungsvorschlag zum jetzigen </w:t>
      </w:r>
      <w:r w:rsidR="000F6AB6">
        <w:rPr>
          <w:sz w:val="22"/>
          <w:szCs w:val="22"/>
        </w:rPr>
        <w:t xml:space="preserve">Zeitpunkt </w:t>
      </w:r>
      <w:r w:rsidR="00935D6C">
        <w:rPr>
          <w:sz w:val="22"/>
          <w:szCs w:val="22"/>
        </w:rPr>
        <w:t>unbegründet ist und in seiner Form</w:t>
      </w:r>
      <w:r w:rsidR="0088643A">
        <w:rPr>
          <w:sz w:val="22"/>
          <w:szCs w:val="22"/>
        </w:rPr>
        <w:t xml:space="preserve"> </w:t>
      </w:r>
      <w:r w:rsidR="001D5008">
        <w:rPr>
          <w:sz w:val="22"/>
          <w:szCs w:val="22"/>
        </w:rPr>
        <w:t xml:space="preserve">unbefriedigende </w:t>
      </w:r>
      <w:r w:rsidR="004613E8">
        <w:rPr>
          <w:sz w:val="22"/>
          <w:szCs w:val="22"/>
        </w:rPr>
        <w:t>Lösungen im Sinne de</w:t>
      </w:r>
      <w:r w:rsidR="0088643A">
        <w:rPr>
          <w:sz w:val="22"/>
          <w:szCs w:val="22"/>
        </w:rPr>
        <w:t xml:space="preserve">s Natur- und Artenschutzes </w:t>
      </w:r>
      <w:r w:rsidR="00397433">
        <w:rPr>
          <w:sz w:val="22"/>
          <w:szCs w:val="22"/>
        </w:rPr>
        <w:t>präsentiert.</w:t>
      </w:r>
      <w:r w:rsidR="004117EC">
        <w:rPr>
          <w:sz w:val="22"/>
          <w:szCs w:val="22"/>
        </w:rPr>
        <w:t xml:space="preserve"> Daraufhin werde ich auf einzelne Ziele des </w:t>
      </w:r>
      <w:r w:rsidR="00951468">
        <w:rPr>
          <w:sz w:val="22"/>
          <w:szCs w:val="22"/>
        </w:rPr>
        <w:t xml:space="preserve">Plans eingehen und </w:t>
      </w:r>
      <w:r w:rsidR="006801FD">
        <w:rPr>
          <w:sz w:val="22"/>
          <w:szCs w:val="22"/>
        </w:rPr>
        <w:t xml:space="preserve">meine Argumente gegen die </w:t>
      </w:r>
      <w:r w:rsidR="00036809">
        <w:rPr>
          <w:sz w:val="22"/>
          <w:szCs w:val="22"/>
        </w:rPr>
        <w:t>vorgeschlagene</w:t>
      </w:r>
      <w:r w:rsidR="006801FD">
        <w:rPr>
          <w:sz w:val="22"/>
          <w:szCs w:val="22"/>
        </w:rPr>
        <w:t xml:space="preserve"> Umsetzung </w:t>
      </w:r>
      <w:r w:rsidR="00FC02BD">
        <w:rPr>
          <w:sz w:val="22"/>
          <w:szCs w:val="22"/>
        </w:rPr>
        <w:t>darlegen.</w:t>
      </w:r>
    </w:p>
    <w:p w14:paraId="2F1D9821" w14:textId="77777777" w:rsidR="005C1055" w:rsidRDefault="005C1055" w:rsidP="00BD3C3C">
      <w:pPr>
        <w:pStyle w:val="Default"/>
        <w:rPr>
          <w:sz w:val="22"/>
          <w:szCs w:val="22"/>
        </w:rPr>
      </w:pPr>
    </w:p>
    <w:p w14:paraId="51A48B6F" w14:textId="7A35F92B" w:rsidR="005C1055" w:rsidRPr="005C1055" w:rsidRDefault="005C1055" w:rsidP="00BD3C3C">
      <w:pPr>
        <w:pStyle w:val="Default"/>
        <w:rPr>
          <w:b/>
          <w:bCs/>
          <w:sz w:val="22"/>
          <w:szCs w:val="22"/>
        </w:rPr>
      </w:pPr>
      <w:r w:rsidRPr="005C1055">
        <w:rPr>
          <w:b/>
          <w:bCs/>
          <w:sz w:val="22"/>
          <w:szCs w:val="22"/>
        </w:rPr>
        <w:t>Allgemein:</w:t>
      </w:r>
    </w:p>
    <w:p w14:paraId="5004D6F9" w14:textId="77777777" w:rsidR="00862BAA" w:rsidRDefault="00862BAA" w:rsidP="00BD3C3C">
      <w:pPr>
        <w:pStyle w:val="Default"/>
        <w:rPr>
          <w:sz w:val="22"/>
          <w:szCs w:val="22"/>
        </w:rPr>
      </w:pPr>
    </w:p>
    <w:p w14:paraId="0D7CE994" w14:textId="4442365C" w:rsidR="005C1055" w:rsidRDefault="008A4332" w:rsidP="00BD3C3C">
      <w:pPr>
        <w:pStyle w:val="Default"/>
        <w:rPr>
          <w:sz w:val="22"/>
          <w:szCs w:val="22"/>
        </w:rPr>
      </w:pPr>
      <w:r>
        <w:rPr>
          <w:sz w:val="22"/>
          <w:szCs w:val="22"/>
        </w:rPr>
        <w:t>Mit Blick auf die relevanten Schutzinteressen, vor allem de</w:t>
      </w:r>
      <w:r w:rsidR="00417588">
        <w:rPr>
          <w:sz w:val="22"/>
          <w:szCs w:val="22"/>
        </w:rPr>
        <w:t>n</w:t>
      </w:r>
      <w:r>
        <w:rPr>
          <w:sz w:val="22"/>
          <w:szCs w:val="22"/>
        </w:rPr>
        <w:t xml:space="preserve"> Natur- und Artenschutz, </w:t>
      </w:r>
      <w:r w:rsidR="002F20B8">
        <w:rPr>
          <w:sz w:val="22"/>
          <w:szCs w:val="22"/>
        </w:rPr>
        <w:t xml:space="preserve">ist es nicht vertretbar, </w:t>
      </w:r>
      <w:r w:rsidR="002F20B8" w:rsidRPr="00FA0D5A">
        <w:rPr>
          <w:sz w:val="22"/>
          <w:szCs w:val="22"/>
        </w:rPr>
        <w:t>dass noch</w:t>
      </w:r>
      <w:r w:rsidR="002F20B8">
        <w:rPr>
          <w:sz w:val="22"/>
          <w:szCs w:val="22"/>
        </w:rPr>
        <w:t xml:space="preserve"> früher</w:t>
      </w:r>
      <w:r w:rsidR="002F20B8" w:rsidRPr="00FA0D5A">
        <w:rPr>
          <w:sz w:val="22"/>
          <w:szCs w:val="22"/>
        </w:rPr>
        <w:t xml:space="preserve"> </w:t>
      </w:r>
      <w:r w:rsidR="000A3251">
        <w:rPr>
          <w:sz w:val="22"/>
          <w:szCs w:val="22"/>
        </w:rPr>
        <w:t xml:space="preserve">zusätzliche </w:t>
      </w:r>
      <w:r w:rsidR="002F20B8" w:rsidRPr="00FA0D5A">
        <w:rPr>
          <w:sz w:val="22"/>
          <w:szCs w:val="22"/>
        </w:rPr>
        <w:t>Flächen für den Windkraftausbau ausgewiesen werden sollen als vom Windenergieflächenbedarfsgesetz</w:t>
      </w:r>
      <w:r w:rsidR="008E491C">
        <w:rPr>
          <w:sz w:val="22"/>
          <w:szCs w:val="22"/>
        </w:rPr>
        <w:t xml:space="preserve"> </w:t>
      </w:r>
      <w:r w:rsidR="008E491C" w:rsidRPr="00FA0D5A">
        <w:rPr>
          <w:sz w:val="22"/>
          <w:szCs w:val="22"/>
        </w:rPr>
        <w:t>(</w:t>
      </w:r>
      <w:proofErr w:type="spellStart"/>
      <w:r w:rsidR="008E491C" w:rsidRPr="00FA0D5A">
        <w:rPr>
          <w:sz w:val="22"/>
          <w:szCs w:val="22"/>
        </w:rPr>
        <w:t>WindBG</w:t>
      </w:r>
      <w:proofErr w:type="spellEnd"/>
      <w:r w:rsidR="008E491C" w:rsidRPr="00FA0D5A">
        <w:rPr>
          <w:sz w:val="22"/>
          <w:szCs w:val="22"/>
        </w:rPr>
        <w:t>)</w:t>
      </w:r>
      <w:r w:rsidR="00943028">
        <w:rPr>
          <w:sz w:val="22"/>
          <w:szCs w:val="22"/>
        </w:rPr>
        <w:t xml:space="preserve"> gefordert wird. </w:t>
      </w:r>
    </w:p>
    <w:p w14:paraId="3D900359" w14:textId="7D982154" w:rsidR="000A3251" w:rsidRDefault="000A3251" w:rsidP="00BD3C3C">
      <w:pPr>
        <w:pStyle w:val="Default"/>
        <w:rPr>
          <w:sz w:val="22"/>
          <w:szCs w:val="22"/>
        </w:rPr>
      </w:pPr>
    </w:p>
    <w:p w14:paraId="078D9EB5" w14:textId="77777777" w:rsidR="00943028" w:rsidRPr="00FA0D5A" w:rsidRDefault="00943028" w:rsidP="00943028">
      <w:pPr>
        <w:pStyle w:val="Default"/>
        <w:rPr>
          <w:sz w:val="22"/>
          <w:szCs w:val="22"/>
        </w:rPr>
      </w:pPr>
      <w:r w:rsidRPr="00FA0D5A">
        <w:rPr>
          <w:sz w:val="22"/>
          <w:szCs w:val="22"/>
        </w:rPr>
        <w:t xml:space="preserve">Das Land NRW ist dazu angehalten, bis zum Jahr 2032 1,8 Prozent der Landesfläche für den Windkraftausbau auszuweisen. Die Zielvorgabe für das Jahr 2027 beläuft sich auf 1,1 Prozent. Wie in der Planbegründung dargestellt, sind aktuell bereits rund 1,3 Prozent der Landesfläche für den Ausbau der Windkraft reserviert. Somit besteht für das Land NRW aufgrund der Vorgaben auf Bundesebene zurzeit kein dringender planerischer Handlungsbedarf. </w:t>
      </w:r>
    </w:p>
    <w:p w14:paraId="7125A0AD" w14:textId="77777777" w:rsidR="00430F07" w:rsidRDefault="00430F07" w:rsidP="00BD3C3C">
      <w:pPr>
        <w:pStyle w:val="Default"/>
        <w:rPr>
          <w:sz w:val="22"/>
          <w:szCs w:val="22"/>
        </w:rPr>
      </w:pPr>
    </w:p>
    <w:p w14:paraId="15E1E94E" w14:textId="6FE2F6DE" w:rsidR="00324FBD" w:rsidRPr="00FA0D5A" w:rsidRDefault="00324FBD" w:rsidP="00BD3C3C">
      <w:pPr>
        <w:pStyle w:val="Default"/>
        <w:rPr>
          <w:sz w:val="22"/>
          <w:szCs w:val="22"/>
        </w:rPr>
      </w:pPr>
      <w:r w:rsidRPr="00FA0D5A">
        <w:rPr>
          <w:sz w:val="22"/>
          <w:szCs w:val="22"/>
        </w:rPr>
        <w:lastRenderedPageBreak/>
        <w:t xml:space="preserve">Unter anderem auf Seite 4 der Planbegründung werden </w:t>
      </w:r>
      <w:r w:rsidR="00960B77" w:rsidRPr="00FA0D5A">
        <w:rPr>
          <w:sz w:val="22"/>
          <w:szCs w:val="22"/>
        </w:rPr>
        <w:t xml:space="preserve">jedoch </w:t>
      </w:r>
      <w:r w:rsidRPr="00FA0D5A">
        <w:rPr>
          <w:sz w:val="22"/>
          <w:szCs w:val="22"/>
        </w:rPr>
        <w:t xml:space="preserve">die folgenden </w:t>
      </w:r>
      <w:r w:rsidR="00C04ED0" w:rsidRPr="00FA0D5A">
        <w:rPr>
          <w:sz w:val="22"/>
          <w:szCs w:val="22"/>
        </w:rPr>
        <w:t>Motive</w:t>
      </w:r>
      <w:r w:rsidRPr="00FA0D5A">
        <w:rPr>
          <w:sz w:val="22"/>
          <w:szCs w:val="22"/>
        </w:rPr>
        <w:t xml:space="preserve"> für die Beschleunigung des Windkraftausbaus aufgeführt</w:t>
      </w:r>
      <w:r w:rsidR="00035A89" w:rsidRPr="00FA0D5A">
        <w:rPr>
          <w:sz w:val="22"/>
          <w:szCs w:val="22"/>
        </w:rPr>
        <w:t xml:space="preserve">, zu denen die Änderungen im LEP führen sollen: </w:t>
      </w:r>
    </w:p>
    <w:p w14:paraId="16C01627" w14:textId="77777777" w:rsidR="00324FBD" w:rsidRPr="00FA0D5A" w:rsidRDefault="00324FBD" w:rsidP="00324FBD">
      <w:pPr>
        <w:pStyle w:val="Default"/>
        <w:numPr>
          <w:ilvl w:val="0"/>
          <w:numId w:val="29"/>
        </w:numPr>
        <w:rPr>
          <w:sz w:val="22"/>
          <w:szCs w:val="22"/>
        </w:rPr>
      </w:pPr>
      <w:r w:rsidRPr="00FA0D5A">
        <w:rPr>
          <w:sz w:val="22"/>
          <w:szCs w:val="22"/>
        </w:rPr>
        <w:t>Import</w:t>
      </w:r>
      <w:r w:rsidR="0068766D">
        <w:rPr>
          <w:sz w:val="22"/>
          <w:szCs w:val="22"/>
        </w:rPr>
        <w:t>un</w:t>
      </w:r>
      <w:r w:rsidRPr="00FA0D5A">
        <w:rPr>
          <w:sz w:val="22"/>
          <w:szCs w:val="22"/>
        </w:rPr>
        <w:t xml:space="preserve">abhängigkeit von Strom aus fossilen Energieträgern und geopolitisch unsicheren Herkunftsländern </w:t>
      </w:r>
    </w:p>
    <w:p w14:paraId="621E8E36" w14:textId="77777777" w:rsidR="00324FBD" w:rsidRPr="00FA0D5A" w:rsidRDefault="00324FBD" w:rsidP="00324FBD">
      <w:pPr>
        <w:pStyle w:val="Default"/>
        <w:numPr>
          <w:ilvl w:val="0"/>
          <w:numId w:val="29"/>
        </w:numPr>
        <w:rPr>
          <w:sz w:val="22"/>
          <w:szCs w:val="22"/>
        </w:rPr>
      </w:pPr>
      <w:r w:rsidRPr="00FA0D5A">
        <w:rPr>
          <w:sz w:val="22"/>
          <w:szCs w:val="22"/>
        </w:rPr>
        <w:t xml:space="preserve">Energiepreisdämpfung </w:t>
      </w:r>
    </w:p>
    <w:p w14:paraId="4942A8B9" w14:textId="77777777" w:rsidR="00324FBD" w:rsidRDefault="00324FBD" w:rsidP="00324FBD">
      <w:pPr>
        <w:pStyle w:val="Default"/>
        <w:numPr>
          <w:ilvl w:val="0"/>
          <w:numId w:val="29"/>
        </w:numPr>
        <w:rPr>
          <w:sz w:val="22"/>
          <w:szCs w:val="22"/>
        </w:rPr>
      </w:pPr>
      <w:r w:rsidRPr="00FA0D5A">
        <w:rPr>
          <w:sz w:val="22"/>
          <w:szCs w:val="22"/>
        </w:rPr>
        <w:t xml:space="preserve">Schutz gegen den Klimawandel </w:t>
      </w:r>
    </w:p>
    <w:p w14:paraId="147CF032" w14:textId="77777777" w:rsidR="00D03810" w:rsidRPr="00D60785" w:rsidRDefault="00D03810" w:rsidP="00D03810">
      <w:pPr>
        <w:pStyle w:val="Default"/>
        <w:rPr>
          <w:sz w:val="22"/>
          <w:szCs w:val="22"/>
        </w:rPr>
      </w:pPr>
    </w:p>
    <w:p w14:paraId="181762EB" w14:textId="77777777" w:rsidR="00D03810" w:rsidRPr="00FA0D5A" w:rsidRDefault="00D03810" w:rsidP="00324FBD">
      <w:pPr>
        <w:pStyle w:val="Default"/>
        <w:rPr>
          <w:sz w:val="22"/>
          <w:szCs w:val="22"/>
        </w:rPr>
      </w:pPr>
      <w:r w:rsidRPr="00D60785">
        <w:rPr>
          <w:sz w:val="22"/>
          <w:szCs w:val="22"/>
        </w:rPr>
        <w:t>Tatsächlich erreichen ließen sich alle drei Ziele durch die Senkung des Energieverbrauchs.</w:t>
      </w:r>
      <w:r w:rsidRPr="00FA0D5A">
        <w:rPr>
          <w:b/>
          <w:bCs/>
          <w:sz w:val="22"/>
          <w:szCs w:val="22"/>
        </w:rPr>
        <w:t xml:space="preserve"> </w:t>
      </w:r>
      <w:r w:rsidR="00960B77" w:rsidRPr="00FA0D5A">
        <w:rPr>
          <w:sz w:val="22"/>
          <w:szCs w:val="22"/>
        </w:rPr>
        <w:t>Ob</w:t>
      </w:r>
      <w:r w:rsidRPr="00FA0D5A">
        <w:rPr>
          <w:sz w:val="22"/>
          <w:szCs w:val="22"/>
        </w:rPr>
        <w:t xml:space="preserve"> </w:t>
      </w:r>
      <w:r w:rsidR="00960B77" w:rsidRPr="00FA0D5A">
        <w:rPr>
          <w:sz w:val="22"/>
          <w:szCs w:val="22"/>
        </w:rPr>
        <w:t xml:space="preserve">sich </w:t>
      </w:r>
      <w:r w:rsidRPr="00FA0D5A">
        <w:rPr>
          <w:sz w:val="22"/>
          <w:szCs w:val="22"/>
        </w:rPr>
        <w:t xml:space="preserve">aber </w:t>
      </w:r>
      <w:r w:rsidR="00960B77" w:rsidRPr="00FA0D5A">
        <w:rPr>
          <w:sz w:val="22"/>
          <w:szCs w:val="22"/>
        </w:rPr>
        <w:t xml:space="preserve">die vorgesehene massive Beschleunigung des Windkraftausbaus durch diese Motive rational begründen lässt, ist nicht unumstritten. So </w:t>
      </w:r>
      <w:r w:rsidR="009042E3" w:rsidRPr="00FA0D5A">
        <w:rPr>
          <w:sz w:val="22"/>
          <w:szCs w:val="22"/>
        </w:rPr>
        <w:t>werden</w:t>
      </w:r>
      <w:r w:rsidR="00960B77" w:rsidRPr="00FA0D5A">
        <w:rPr>
          <w:sz w:val="22"/>
          <w:szCs w:val="22"/>
        </w:rPr>
        <w:t xml:space="preserve"> beispielsweise </w:t>
      </w:r>
      <w:r w:rsidRPr="00FA0D5A">
        <w:rPr>
          <w:sz w:val="22"/>
          <w:szCs w:val="22"/>
        </w:rPr>
        <w:t xml:space="preserve">in </w:t>
      </w:r>
      <w:r w:rsidR="00960B77" w:rsidRPr="00FA0D5A">
        <w:rPr>
          <w:sz w:val="22"/>
          <w:szCs w:val="22"/>
        </w:rPr>
        <w:t>Windkraftanlagen</w:t>
      </w:r>
      <w:r w:rsidRPr="00FA0D5A">
        <w:rPr>
          <w:sz w:val="22"/>
          <w:szCs w:val="22"/>
        </w:rPr>
        <w:t xml:space="preserve"> (wie auch in PV-Anlagen)</w:t>
      </w:r>
      <w:r w:rsidR="00960B77" w:rsidRPr="00FA0D5A">
        <w:rPr>
          <w:sz w:val="22"/>
          <w:szCs w:val="22"/>
        </w:rPr>
        <w:t xml:space="preserve"> in nicht unerheblichem Umfang Materialien aus geopolitisch unsicheren Herkunftsländern verbaut.</w:t>
      </w:r>
    </w:p>
    <w:p w14:paraId="35216F95" w14:textId="77777777" w:rsidR="001F5070" w:rsidRDefault="001F5070" w:rsidP="00324FBD">
      <w:pPr>
        <w:pStyle w:val="Default"/>
        <w:rPr>
          <w:sz w:val="22"/>
          <w:szCs w:val="22"/>
        </w:rPr>
      </w:pPr>
    </w:p>
    <w:p w14:paraId="7527973F" w14:textId="74E48CFC" w:rsidR="00D03810" w:rsidRPr="00FA0D5A" w:rsidRDefault="00A552B6" w:rsidP="00324FBD">
      <w:pPr>
        <w:pStyle w:val="Default"/>
        <w:rPr>
          <w:sz w:val="22"/>
          <w:szCs w:val="22"/>
        </w:rPr>
      </w:pPr>
      <w:r w:rsidRPr="00FA0D5A">
        <w:rPr>
          <w:sz w:val="22"/>
          <w:szCs w:val="22"/>
        </w:rPr>
        <w:t>Die bereits erfolgte Zielerfüllung bei der Ausweisung von Flächen für den Windkraftausbau in Verbindung mit Zweifeln an der Erreichbarkeit der in der Begründung genannten</w:t>
      </w:r>
      <w:r w:rsidR="00035A89" w:rsidRPr="00FA0D5A">
        <w:rPr>
          <w:sz w:val="22"/>
          <w:szCs w:val="22"/>
        </w:rPr>
        <w:t xml:space="preserve"> </w:t>
      </w:r>
      <w:r w:rsidR="00C04ED0" w:rsidRPr="00FA0D5A">
        <w:rPr>
          <w:sz w:val="22"/>
          <w:szCs w:val="22"/>
        </w:rPr>
        <w:t xml:space="preserve">Ziele </w:t>
      </w:r>
      <w:r w:rsidR="009042E3" w:rsidRPr="00FA0D5A">
        <w:rPr>
          <w:sz w:val="22"/>
          <w:szCs w:val="22"/>
        </w:rPr>
        <w:t xml:space="preserve">durch diese Beschleunigung </w:t>
      </w:r>
      <w:r w:rsidRPr="00FA0D5A">
        <w:rPr>
          <w:sz w:val="22"/>
          <w:szCs w:val="22"/>
        </w:rPr>
        <w:t xml:space="preserve">lässt </w:t>
      </w:r>
      <w:r w:rsidR="00D03810" w:rsidRPr="00FA0D5A">
        <w:rPr>
          <w:sz w:val="22"/>
          <w:szCs w:val="22"/>
        </w:rPr>
        <w:t xml:space="preserve">vor allem </w:t>
      </w:r>
      <w:r w:rsidRPr="00FA0D5A">
        <w:rPr>
          <w:sz w:val="22"/>
          <w:szCs w:val="22"/>
        </w:rPr>
        <w:t>die Nutzung nordrheinwestfälischer Wälder</w:t>
      </w:r>
      <w:r w:rsidR="00D03810" w:rsidRPr="00FA0D5A">
        <w:rPr>
          <w:sz w:val="22"/>
          <w:szCs w:val="22"/>
        </w:rPr>
        <w:t xml:space="preserve"> unter Aufweichung des Natur-, Landschafts- und Artenschutzes als vollkommen unangemessen erscheinen. </w:t>
      </w:r>
    </w:p>
    <w:p w14:paraId="0AE24EDD" w14:textId="77777777" w:rsidR="00AE4C51" w:rsidRPr="00FA0D5A" w:rsidRDefault="00AE4C51" w:rsidP="00324FBD">
      <w:pPr>
        <w:pStyle w:val="Default"/>
        <w:rPr>
          <w:sz w:val="22"/>
          <w:szCs w:val="22"/>
        </w:rPr>
      </w:pPr>
    </w:p>
    <w:p w14:paraId="1C0593E4" w14:textId="1EB59D16" w:rsidR="00AE4C51" w:rsidRPr="00FA0D5A" w:rsidRDefault="00AE4C51" w:rsidP="00324FBD">
      <w:pPr>
        <w:pStyle w:val="Default"/>
        <w:rPr>
          <w:sz w:val="22"/>
          <w:szCs w:val="22"/>
        </w:rPr>
      </w:pPr>
      <w:r w:rsidRPr="00FA0D5A">
        <w:rPr>
          <w:sz w:val="22"/>
          <w:szCs w:val="22"/>
        </w:rPr>
        <w:t xml:space="preserve">Wie </w:t>
      </w:r>
      <w:r w:rsidR="00E57F9D" w:rsidRPr="00FA0D5A">
        <w:rPr>
          <w:sz w:val="22"/>
          <w:szCs w:val="22"/>
        </w:rPr>
        <w:t>weit die Eingriffe</w:t>
      </w:r>
      <w:r w:rsidR="00AD1996" w:rsidRPr="00FA0D5A">
        <w:rPr>
          <w:sz w:val="22"/>
          <w:szCs w:val="22"/>
        </w:rPr>
        <w:t xml:space="preserve"> durch die geplante Beschleunigung des Windkraftausbaus</w:t>
      </w:r>
      <w:r w:rsidR="00E57F9D" w:rsidRPr="00FA0D5A">
        <w:rPr>
          <w:sz w:val="22"/>
          <w:szCs w:val="22"/>
        </w:rPr>
        <w:t xml:space="preserve"> gehen</w:t>
      </w:r>
      <w:r w:rsidRPr="00FA0D5A">
        <w:rPr>
          <w:sz w:val="22"/>
          <w:szCs w:val="22"/>
        </w:rPr>
        <w:t>, zeigt sich unter anderem am Beispiel Reichswald (</w:t>
      </w:r>
      <w:r w:rsidR="00AD1996" w:rsidRPr="00FA0D5A">
        <w:rPr>
          <w:sz w:val="22"/>
          <w:szCs w:val="22"/>
        </w:rPr>
        <w:t>europäisches Greifvogel-Dichtezentrum im Kreis Kleve</w:t>
      </w:r>
      <w:r w:rsidRPr="00FA0D5A">
        <w:rPr>
          <w:sz w:val="22"/>
          <w:szCs w:val="22"/>
        </w:rPr>
        <w:t xml:space="preserve">). Noch im Jahr 2022 stellte die Potenzialstudie Windenergie NRW </w:t>
      </w:r>
      <w:r w:rsidR="00C04ED0" w:rsidRPr="00FA0D5A">
        <w:rPr>
          <w:sz w:val="22"/>
          <w:szCs w:val="22"/>
        </w:rPr>
        <w:t xml:space="preserve">(2022 LANUV) </w:t>
      </w:r>
      <w:r w:rsidRPr="00FA0D5A">
        <w:rPr>
          <w:sz w:val="22"/>
          <w:szCs w:val="22"/>
        </w:rPr>
        <w:t>den Reichswald als Ausschlussfläche dar (siehe Seite 49, Abb. 11):</w:t>
      </w:r>
    </w:p>
    <w:p w14:paraId="1D07478E" w14:textId="77777777" w:rsidR="00AE4C51" w:rsidRPr="00FA0D5A" w:rsidRDefault="00AE4C51" w:rsidP="00324FBD">
      <w:pPr>
        <w:pStyle w:val="Default"/>
        <w:rPr>
          <w:sz w:val="22"/>
          <w:szCs w:val="22"/>
        </w:rPr>
      </w:pPr>
    </w:p>
    <w:p w14:paraId="3B50CF21" w14:textId="2DAE0EBA" w:rsidR="00AE4C51" w:rsidRPr="00FA0D5A" w:rsidRDefault="009C4937" w:rsidP="00324FBD">
      <w:pPr>
        <w:pStyle w:val="Default"/>
        <w:rPr>
          <w:noProof/>
          <w:sz w:val="18"/>
          <w:szCs w:val="18"/>
        </w:rPr>
      </w:pPr>
      <w:r w:rsidRPr="00FA0D5A">
        <w:rPr>
          <w:noProof/>
          <w:sz w:val="18"/>
          <w:szCs w:val="18"/>
        </w:rPr>
        <w:drawing>
          <wp:inline distT="0" distB="0" distL="0" distR="0" wp14:anchorId="061FF75C" wp14:editId="7A230CC6">
            <wp:extent cx="5715000"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9074"/>
                    <a:stretch>
                      <a:fillRect/>
                    </a:stretch>
                  </pic:blipFill>
                  <pic:spPr bwMode="auto">
                    <a:xfrm>
                      <a:off x="0" y="0"/>
                      <a:ext cx="5715000" cy="4248150"/>
                    </a:xfrm>
                    <a:prstGeom prst="rect">
                      <a:avLst/>
                    </a:prstGeom>
                    <a:noFill/>
                    <a:ln>
                      <a:noFill/>
                    </a:ln>
                  </pic:spPr>
                </pic:pic>
              </a:graphicData>
            </a:graphic>
          </wp:inline>
        </w:drawing>
      </w:r>
    </w:p>
    <w:p w14:paraId="0AC675D7" w14:textId="77777777" w:rsidR="009B3CF1" w:rsidRDefault="005406B9" w:rsidP="00324FBD">
      <w:pPr>
        <w:pStyle w:val="Default"/>
        <w:rPr>
          <w:b/>
          <w:bCs/>
          <w:noProof/>
          <w:sz w:val="18"/>
          <w:szCs w:val="18"/>
        </w:rPr>
      </w:pPr>
      <w:r w:rsidRPr="00FA0D5A">
        <w:rPr>
          <w:b/>
          <w:bCs/>
          <w:noProof/>
          <w:sz w:val="18"/>
          <w:szCs w:val="18"/>
        </w:rPr>
        <w:t xml:space="preserve">Abb. 1: Kategorie Wald, Ausschluss- und Einzelfallprüfungsflächen für den Windkraftausbau </w:t>
      </w:r>
      <w:r w:rsidRPr="00FA0D5A">
        <w:rPr>
          <w:b/>
          <w:bCs/>
          <w:noProof/>
          <w:sz w:val="18"/>
          <w:szCs w:val="18"/>
        </w:rPr>
        <w:br/>
        <w:t xml:space="preserve">             (2022 LANUV)</w:t>
      </w:r>
    </w:p>
    <w:p w14:paraId="794AE647" w14:textId="77777777" w:rsidR="00353E4E" w:rsidRDefault="00353E4E" w:rsidP="00324FBD">
      <w:pPr>
        <w:pStyle w:val="Default"/>
        <w:rPr>
          <w:b/>
          <w:bCs/>
          <w:noProof/>
          <w:sz w:val="18"/>
          <w:szCs w:val="18"/>
        </w:rPr>
      </w:pPr>
    </w:p>
    <w:p w14:paraId="3D7426D8" w14:textId="77777777" w:rsidR="00353E4E" w:rsidRDefault="00353E4E" w:rsidP="00324FBD">
      <w:pPr>
        <w:pStyle w:val="Default"/>
        <w:rPr>
          <w:noProof/>
          <w:sz w:val="22"/>
          <w:szCs w:val="22"/>
        </w:rPr>
      </w:pPr>
    </w:p>
    <w:p w14:paraId="78FC3D68" w14:textId="7FB2D5F1" w:rsidR="00C04ED0" w:rsidRPr="00FA0D5A" w:rsidRDefault="00C04ED0" w:rsidP="00324FBD">
      <w:pPr>
        <w:pStyle w:val="Default"/>
        <w:rPr>
          <w:noProof/>
          <w:sz w:val="22"/>
          <w:szCs w:val="22"/>
        </w:rPr>
      </w:pPr>
      <w:r w:rsidRPr="00FA0D5A">
        <w:rPr>
          <w:noProof/>
          <w:sz w:val="22"/>
          <w:szCs w:val="22"/>
        </w:rPr>
        <w:lastRenderedPageBreak/>
        <w:t xml:space="preserve">Nur ein Jahr </w:t>
      </w:r>
      <w:r w:rsidR="00E57F9D" w:rsidRPr="00FA0D5A">
        <w:rPr>
          <w:noProof/>
          <w:sz w:val="22"/>
          <w:szCs w:val="22"/>
        </w:rPr>
        <w:t xml:space="preserve">später zeigt </w:t>
      </w:r>
      <w:r w:rsidRPr="00FA0D5A">
        <w:rPr>
          <w:noProof/>
          <w:sz w:val="22"/>
          <w:szCs w:val="22"/>
        </w:rPr>
        <w:t xml:space="preserve">die Potentialstudie Windenergie NRW (2023 LANUV) große Teile desselben Waldes als Potenzialfläche (siehe Seite 47, Abbildung 9): </w:t>
      </w:r>
    </w:p>
    <w:p w14:paraId="7FCCB17E" w14:textId="77777777" w:rsidR="00C04ED0" w:rsidRPr="00FA0D5A" w:rsidRDefault="00C04ED0" w:rsidP="00324FBD">
      <w:pPr>
        <w:pStyle w:val="Default"/>
        <w:rPr>
          <w:noProof/>
          <w:sz w:val="22"/>
          <w:szCs w:val="22"/>
        </w:rPr>
      </w:pPr>
    </w:p>
    <w:p w14:paraId="6AC23292" w14:textId="77777777" w:rsidR="00C04ED0" w:rsidRPr="00FA0D5A" w:rsidRDefault="00C04ED0" w:rsidP="00324FBD">
      <w:pPr>
        <w:pStyle w:val="Default"/>
        <w:rPr>
          <w:noProof/>
          <w:sz w:val="22"/>
          <w:szCs w:val="22"/>
        </w:rPr>
      </w:pPr>
    </w:p>
    <w:p w14:paraId="371AF85C" w14:textId="2E4AD34F" w:rsidR="00C04ED0" w:rsidRPr="00FA0D5A" w:rsidRDefault="009C4937" w:rsidP="00324FBD">
      <w:pPr>
        <w:pStyle w:val="Default"/>
        <w:rPr>
          <w:noProof/>
          <w:sz w:val="22"/>
          <w:szCs w:val="22"/>
        </w:rPr>
      </w:pPr>
      <w:r w:rsidRPr="00FA0D5A">
        <w:rPr>
          <w:noProof/>
          <w:sz w:val="22"/>
          <w:szCs w:val="22"/>
        </w:rPr>
        <w:drawing>
          <wp:inline distT="0" distB="0" distL="0" distR="0" wp14:anchorId="136141F1" wp14:editId="43B267F4">
            <wp:extent cx="5721350" cy="4622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10860"/>
                    <a:stretch>
                      <a:fillRect/>
                    </a:stretch>
                  </pic:blipFill>
                  <pic:spPr bwMode="auto">
                    <a:xfrm>
                      <a:off x="0" y="0"/>
                      <a:ext cx="5721350" cy="4622800"/>
                    </a:xfrm>
                    <a:prstGeom prst="rect">
                      <a:avLst/>
                    </a:prstGeom>
                    <a:noFill/>
                    <a:ln>
                      <a:noFill/>
                    </a:ln>
                  </pic:spPr>
                </pic:pic>
              </a:graphicData>
            </a:graphic>
          </wp:inline>
        </w:drawing>
      </w:r>
    </w:p>
    <w:p w14:paraId="20B6BBCA" w14:textId="77777777" w:rsidR="005406B9" w:rsidRPr="00FA0D5A" w:rsidRDefault="005406B9" w:rsidP="00324FBD">
      <w:pPr>
        <w:pStyle w:val="Default"/>
        <w:rPr>
          <w:b/>
          <w:bCs/>
          <w:sz w:val="18"/>
          <w:szCs w:val="18"/>
        </w:rPr>
      </w:pPr>
      <w:r w:rsidRPr="00FA0D5A">
        <w:rPr>
          <w:b/>
          <w:bCs/>
          <w:noProof/>
          <w:sz w:val="18"/>
          <w:szCs w:val="18"/>
        </w:rPr>
        <w:t>Abb. 2: Ausschluss- und Potentialflächen für den Windkraftausbau (2023 LANUV)</w:t>
      </w:r>
    </w:p>
    <w:p w14:paraId="197E2879" w14:textId="77777777" w:rsidR="00F14F43" w:rsidRPr="00FA0D5A" w:rsidRDefault="00F14F43" w:rsidP="00C04ED0">
      <w:pPr>
        <w:pStyle w:val="Default"/>
        <w:rPr>
          <w:noProof/>
          <w:sz w:val="22"/>
          <w:szCs w:val="22"/>
        </w:rPr>
      </w:pPr>
    </w:p>
    <w:p w14:paraId="5B21090E" w14:textId="171AC522" w:rsidR="00C04ED0" w:rsidRDefault="00457F8B" w:rsidP="00C04ED0">
      <w:pPr>
        <w:pStyle w:val="Default"/>
        <w:rPr>
          <w:noProof/>
          <w:sz w:val="22"/>
          <w:szCs w:val="22"/>
        </w:rPr>
      </w:pPr>
      <w:r>
        <w:rPr>
          <w:noProof/>
          <w:sz w:val="22"/>
          <w:szCs w:val="22"/>
        </w:rPr>
        <w:t>Ich</w:t>
      </w:r>
      <w:r w:rsidR="00C04ED0" w:rsidRPr="00FA0D5A">
        <w:rPr>
          <w:noProof/>
          <w:sz w:val="22"/>
          <w:szCs w:val="22"/>
        </w:rPr>
        <w:t xml:space="preserve"> spreche</w:t>
      </w:r>
      <w:r>
        <w:rPr>
          <w:noProof/>
          <w:sz w:val="22"/>
          <w:szCs w:val="22"/>
        </w:rPr>
        <w:t xml:space="preserve"> mich</w:t>
      </w:r>
      <w:r w:rsidR="00C04ED0" w:rsidRPr="00FA0D5A">
        <w:rPr>
          <w:noProof/>
          <w:sz w:val="22"/>
          <w:szCs w:val="22"/>
        </w:rPr>
        <w:t xml:space="preserve"> gegen die Nutzung </w:t>
      </w:r>
      <w:r w:rsidR="005406B9" w:rsidRPr="00FA0D5A">
        <w:rPr>
          <w:noProof/>
          <w:sz w:val="22"/>
          <w:szCs w:val="22"/>
        </w:rPr>
        <w:t>nordrheinwestfälischer Wälder</w:t>
      </w:r>
      <w:r>
        <w:rPr>
          <w:noProof/>
          <w:sz w:val="22"/>
          <w:szCs w:val="22"/>
        </w:rPr>
        <w:t>,</w:t>
      </w:r>
      <w:r w:rsidR="005406B9" w:rsidRPr="00FA0D5A">
        <w:rPr>
          <w:noProof/>
          <w:sz w:val="22"/>
          <w:szCs w:val="22"/>
        </w:rPr>
        <w:t xml:space="preserve"> wie des </w:t>
      </w:r>
      <w:r w:rsidR="00C04ED0" w:rsidRPr="00FA0D5A">
        <w:rPr>
          <w:noProof/>
          <w:sz w:val="22"/>
          <w:szCs w:val="22"/>
        </w:rPr>
        <w:t>Reichswald</w:t>
      </w:r>
      <w:r w:rsidR="005406B9" w:rsidRPr="00FA0D5A">
        <w:rPr>
          <w:noProof/>
          <w:sz w:val="22"/>
          <w:szCs w:val="22"/>
        </w:rPr>
        <w:t>s</w:t>
      </w:r>
      <w:r>
        <w:rPr>
          <w:noProof/>
          <w:sz w:val="22"/>
          <w:szCs w:val="22"/>
        </w:rPr>
        <w:t>,</w:t>
      </w:r>
      <w:r w:rsidR="00C04ED0" w:rsidRPr="00FA0D5A">
        <w:rPr>
          <w:noProof/>
          <w:sz w:val="22"/>
          <w:szCs w:val="22"/>
        </w:rPr>
        <w:t xml:space="preserve"> für den Windkraftausbau aus.</w:t>
      </w:r>
    </w:p>
    <w:p w14:paraId="4EC37EAF" w14:textId="77777777" w:rsidR="00756D14" w:rsidRDefault="00756D14" w:rsidP="00C04ED0">
      <w:pPr>
        <w:pStyle w:val="Default"/>
        <w:rPr>
          <w:noProof/>
          <w:sz w:val="22"/>
          <w:szCs w:val="22"/>
        </w:rPr>
      </w:pPr>
    </w:p>
    <w:p w14:paraId="5B427729" w14:textId="334C9171" w:rsidR="00756D14" w:rsidRPr="00B511A0" w:rsidRDefault="00756D14" w:rsidP="00756D14">
      <w:pPr>
        <w:rPr>
          <w:rFonts w:ascii="Arial" w:hAnsi="Arial" w:cs="Arial"/>
          <w:noProof/>
          <w:color w:val="000000"/>
          <w:lang w:val="de-DE" w:eastAsia="de-DE"/>
        </w:rPr>
      </w:pPr>
      <w:r w:rsidRPr="005F2791">
        <w:rPr>
          <w:rFonts w:ascii="Arial" w:hAnsi="Arial" w:cs="Arial"/>
          <w:b/>
          <w:bCs/>
          <w:noProof/>
          <w:color w:val="000000"/>
          <w:lang w:val="de-DE" w:eastAsia="de-DE"/>
        </w:rPr>
        <w:t xml:space="preserve">Nachfolgend eine Zusammenfassung einiger der Eigenschaften, die den Reichswald </w:t>
      </w:r>
      <w:r>
        <w:rPr>
          <w:rFonts w:ascii="Arial" w:hAnsi="Arial" w:cs="Arial"/>
          <w:b/>
          <w:bCs/>
          <w:noProof/>
          <w:color w:val="000000"/>
          <w:lang w:val="de-DE" w:eastAsia="de-DE"/>
        </w:rPr>
        <w:t xml:space="preserve">äußerst </w:t>
      </w:r>
      <w:r w:rsidRPr="005F2791">
        <w:rPr>
          <w:rFonts w:ascii="Arial" w:hAnsi="Arial" w:cs="Arial"/>
          <w:b/>
          <w:bCs/>
          <w:noProof/>
          <w:color w:val="000000"/>
          <w:lang w:val="de-DE" w:eastAsia="de-DE"/>
        </w:rPr>
        <w:t>schützenswert machen.</w:t>
      </w:r>
      <w:r w:rsidRPr="00B511A0">
        <w:rPr>
          <w:rFonts w:ascii="Arial" w:hAnsi="Arial" w:cs="Arial"/>
          <w:noProof/>
          <w:color w:val="000000"/>
          <w:lang w:val="de-DE" w:eastAsia="de-DE"/>
        </w:rPr>
        <w:t xml:space="preserve"> </w:t>
      </w:r>
      <w:r w:rsidRPr="00B511A0">
        <w:rPr>
          <w:rFonts w:ascii="Arial" w:hAnsi="Arial" w:cs="Arial"/>
          <w:noProof/>
          <w:color w:val="000000"/>
          <w:lang w:val="de-DE" w:eastAsia="de-DE"/>
        </w:rPr>
        <w:br/>
      </w:r>
      <w:r w:rsidRPr="00B511A0">
        <w:rPr>
          <w:rFonts w:ascii="Arial" w:hAnsi="Arial" w:cs="Arial"/>
          <w:noProof/>
          <w:color w:val="000000"/>
          <w:lang w:val="de-DE" w:eastAsia="de-DE"/>
        </w:rPr>
        <w:br/>
        <w:t xml:space="preserve">Der Reichswald liegt auf einer grenzüberschreitenden Stauchmoräne, die ein ökologisch höchst wertvolles Verbindungsgebiet zwischen dem Wattenmeer, IJsselmeer, der Veluwe, den Maasduinen sowie dem Stromgebiet des Rheins bis hin zur Eifel </w:t>
      </w:r>
      <w:r>
        <w:rPr>
          <w:rFonts w:ascii="Arial" w:hAnsi="Arial" w:cs="Arial"/>
          <w:noProof/>
          <w:color w:val="000000"/>
          <w:lang w:val="de-DE" w:eastAsia="de-DE"/>
        </w:rPr>
        <w:t>darstellt</w:t>
      </w:r>
      <w:r w:rsidRPr="00B511A0">
        <w:rPr>
          <w:rFonts w:ascii="Arial" w:hAnsi="Arial" w:cs="Arial"/>
          <w:noProof/>
          <w:color w:val="000000"/>
          <w:lang w:val="de-DE" w:eastAsia="de-DE"/>
        </w:rPr>
        <w:t xml:space="preserve">. </w:t>
      </w:r>
    </w:p>
    <w:p w14:paraId="1FE23504" w14:textId="77777777" w:rsidR="00756D14" w:rsidRPr="00B511A0" w:rsidRDefault="00756D14" w:rsidP="00756D14">
      <w:pPr>
        <w:rPr>
          <w:rFonts w:ascii="Arial" w:hAnsi="Arial" w:cs="Arial"/>
          <w:noProof/>
          <w:color w:val="000000"/>
          <w:lang w:val="de-DE" w:eastAsia="de-DE"/>
        </w:rPr>
      </w:pPr>
      <w:r w:rsidRPr="00B511A0">
        <w:rPr>
          <w:rFonts w:ascii="Arial" w:hAnsi="Arial" w:cs="Arial"/>
          <w:noProof/>
          <w:color w:val="000000"/>
          <w:lang w:val="de-DE" w:eastAsia="de-DE"/>
        </w:rPr>
        <w:t xml:space="preserve">Das strukturreiche Waldgebiet legt den Grundstein für eine hohe Artenvielfalt sowohl der Flora als auch der Fauna. Auch der Umstand, dass der Reichswald sowohl in Deutschland als auch auf der niederländischen Seite der Grenze in eine agrarisch genutzte Kulturlandschaft eingebunden ist, hat einen positiven Effekt.  </w:t>
      </w:r>
    </w:p>
    <w:p w14:paraId="44189B1E" w14:textId="77777777" w:rsidR="00756D14" w:rsidRPr="00B511A0" w:rsidRDefault="00756D14" w:rsidP="00756D14">
      <w:pPr>
        <w:rPr>
          <w:rFonts w:ascii="Arial" w:hAnsi="Arial" w:cs="Arial"/>
          <w:noProof/>
          <w:color w:val="000000"/>
          <w:lang w:val="de-DE" w:eastAsia="de-DE"/>
        </w:rPr>
      </w:pPr>
      <w:r w:rsidRPr="00B511A0">
        <w:rPr>
          <w:rFonts w:ascii="Arial" w:hAnsi="Arial" w:cs="Arial"/>
          <w:noProof/>
          <w:color w:val="000000"/>
          <w:lang w:val="de-DE" w:eastAsia="de-DE"/>
        </w:rPr>
        <w:t xml:space="preserve">Wie sehr sich die Eigenschaften des Gebietes auf die Biodiversität auswirken, zeigen unter anderem im und am Reichswald durchgeführte ornithologische Untersuchungen (Visser &amp; Brinkhof, 2015). Hier kommt nämlich eine große Zahl unterschiedlicher Vogelarten vor. Dies führt dazu, dass dem Wald eine Schlüsselrolle für den Erhalt mehrerer Arten zukommt. </w:t>
      </w:r>
    </w:p>
    <w:p w14:paraId="7F039E5E" w14:textId="77777777" w:rsidR="00756D14" w:rsidRPr="00B511A0" w:rsidRDefault="00756D14" w:rsidP="00756D14">
      <w:pPr>
        <w:rPr>
          <w:rFonts w:ascii="Arial" w:hAnsi="Arial" w:cs="Arial"/>
          <w:noProof/>
          <w:color w:val="000000"/>
          <w:lang w:val="de-DE" w:eastAsia="de-DE"/>
        </w:rPr>
      </w:pPr>
    </w:p>
    <w:p w14:paraId="48DF7F7F" w14:textId="77777777" w:rsidR="00756D14" w:rsidRPr="00B511A0" w:rsidRDefault="00756D14" w:rsidP="00756D14">
      <w:pPr>
        <w:numPr>
          <w:ilvl w:val="0"/>
          <w:numId w:val="33"/>
        </w:numPr>
        <w:spacing w:after="0" w:line="240" w:lineRule="auto"/>
        <w:rPr>
          <w:rFonts w:ascii="Arial" w:hAnsi="Arial" w:cs="Arial"/>
          <w:noProof/>
          <w:color w:val="000000"/>
          <w:lang w:val="de-DE" w:eastAsia="de-DE"/>
        </w:rPr>
      </w:pPr>
      <w:r w:rsidRPr="00B511A0">
        <w:rPr>
          <w:rFonts w:ascii="Arial" w:hAnsi="Arial" w:cs="Arial"/>
          <w:noProof/>
          <w:color w:val="000000"/>
          <w:lang w:val="de-DE" w:eastAsia="de-DE"/>
        </w:rPr>
        <w:t>Vogelarten, die in alten Laubwäldern brüten: Beispielsweise Schwarzspecht, Buntspecht, Mittelspecht, Kernbeißer, Waldsaublänger oder Misteldrossel</w:t>
      </w:r>
    </w:p>
    <w:p w14:paraId="412B1503" w14:textId="77777777" w:rsidR="00756D14" w:rsidRPr="00B511A0" w:rsidRDefault="00756D14" w:rsidP="00756D14">
      <w:pPr>
        <w:numPr>
          <w:ilvl w:val="0"/>
          <w:numId w:val="33"/>
        </w:numPr>
        <w:spacing w:after="0" w:line="240" w:lineRule="auto"/>
        <w:rPr>
          <w:rFonts w:ascii="Arial" w:hAnsi="Arial" w:cs="Arial"/>
          <w:noProof/>
          <w:color w:val="000000"/>
          <w:lang w:val="de-DE" w:eastAsia="de-DE"/>
        </w:rPr>
      </w:pPr>
      <w:r w:rsidRPr="00B511A0">
        <w:rPr>
          <w:rFonts w:ascii="Arial" w:hAnsi="Arial" w:cs="Arial"/>
          <w:noProof/>
          <w:color w:val="000000"/>
          <w:lang w:val="de-DE" w:eastAsia="de-DE"/>
        </w:rPr>
        <w:t>Vogelarten, die in Nadelwäldern brüten: Beispielsweise Fitis, Zilpzalp, Sommergoldhähnchen, Wintergoldhähnchen, Zeisig und der Fichtenkreuzschnabel</w:t>
      </w:r>
    </w:p>
    <w:p w14:paraId="2CD1E0D1" w14:textId="77777777" w:rsidR="00756D14" w:rsidRPr="00B511A0" w:rsidRDefault="00756D14" w:rsidP="00756D14">
      <w:pPr>
        <w:numPr>
          <w:ilvl w:val="0"/>
          <w:numId w:val="33"/>
        </w:numPr>
        <w:spacing w:after="0" w:line="240" w:lineRule="auto"/>
        <w:rPr>
          <w:rFonts w:ascii="Arial" w:hAnsi="Arial" w:cs="Arial"/>
          <w:noProof/>
          <w:color w:val="000000"/>
          <w:lang w:val="de-DE" w:eastAsia="de-DE"/>
        </w:rPr>
      </w:pPr>
      <w:r w:rsidRPr="00B511A0">
        <w:rPr>
          <w:rFonts w:ascii="Arial" w:hAnsi="Arial" w:cs="Arial"/>
          <w:noProof/>
          <w:color w:val="000000"/>
          <w:lang w:val="de-DE" w:eastAsia="de-DE"/>
        </w:rPr>
        <w:t>Vogelarten, die in Waldlichtungen sowie am Waldrand brüten: Baumpieper, Schwarzkehlchen, Goldammer, Stieglitz und Dorngrasmücke sowie</w:t>
      </w:r>
    </w:p>
    <w:p w14:paraId="0AAA8BC5" w14:textId="77777777" w:rsidR="00756D14" w:rsidRDefault="00756D14" w:rsidP="00756D14">
      <w:pPr>
        <w:numPr>
          <w:ilvl w:val="0"/>
          <w:numId w:val="33"/>
        </w:numPr>
        <w:spacing w:after="0" w:line="240" w:lineRule="auto"/>
        <w:rPr>
          <w:rFonts w:ascii="Arial" w:hAnsi="Arial" w:cs="Arial"/>
          <w:noProof/>
          <w:color w:val="000000"/>
          <w:lang w:val="de-DE" w:eastAsia="de-DE"/>
        </w:rPr>
      </w:pPr>
      <w:r w:rsidRPr="00B511A0">
        <w:rPr>
          <w:rFonts w:ascii="Arial" w:hAnsi="Arial" w:cs="Arial"/>
          <w:noProof/>
          <w:color w:val="000000"/>
          <w:lang w:val="de-DE" w:eastAsia="de-DE"/>
        </w:rPr>
        <w:t>Vogelarten wie der Kuckuck, Rabe, die Waldeule und der Uhu</w:t>
      </w:r>
    </w:p>
    <w:p w14:paraId="4BC0AFE0" w14:textId="77777777" w:rsidR="00756D14" w:rsidRDefault="00756D14" w:rsidP="00756D14">
      <w:pPr>
        <w:rPr>
          <w:rFonts w:ascii="Arial" w:hAnsi="Arial" w:cs="Arial"/>
          <w:noProof/>
          <w:color w:val="000000"/>
          <w:lang w:val="de-DE" w:eastAsia="de-DE"/>
        </w:rPr>
      </w:pPr>
    </w:p>
    <w:p w14:paraId="3A27FDC4" w14:textId="77777777" w:rsidR="00756D14" w:rsidRPr="00B511A0" w:rsidRDefault="00756D14" w:rsidP="00756D14">
      <w:pPr>
        <w:rPr>
          <w:rFonts w:ascii="Arial" w:hAnsi="Arial" w:cs="Arial"/>
          <w:noProof/>
          <w:color w:val="000000"/>
          <w:lang w:val="de-DE" w:eastAsia="de-DE"/>
        </w:rPr>
      </w:pPr>
      <w:r w:rsidRPr="00B511A0">
        <w:rPr>
          <w:rFonts w:ascii="Arial" w:hAnsi="Arial" w:cs="Arial"/>
          <w:noProof/>
          <w:color w:val="000000"/>
          <w:lang w:val="de-DE" w:eastAsia="de-DE"/>
        </w:rPr>
        <w:t xml:space="preserve">Zudem brüten im Reichswald Raubvögel wie der Mäusebussard, Baumfalle, Wespenbussard, Sperber und Habicht. Ihnen allen bietet dieser Wald in der Brutzeit ein gutes Nahrungsangebot wie Ratten, Mäusen und Insekten aus der umliegenden Kulturlandschaft (Müskens, 2016). </w:t>
      </w:r>
    </w:p>
    <w:p w14:paraId="2B3F166E" w14:textId="77777777" w:rsidR="00756D14" w:rsidRPr="00B511A0" w:rsidRDefault="00756D14" w:rsidP="00756D14">
      <w:pPr>
        <w:rPr>
          <w:rFonts w:ascii="Arial" w:hAnsi="Arial" w:cs="Arial"/>
          <w:noProof/>
          <w:color w:val="000000"/>
          <w:lang w:val="de-DE" w:eastAsia="de-DE"/>
        </w:rPr>
      </w:pPr>
      <w:r w:rsidRPr="00B511A0">
        <w:rPr>
          <w:rFonts w:ascii="Arial" w:hAnsi="Arial" w:cs="Arial"/>
          <w:noProof/>
          <w:color w:val="000000"/>
          <w:lang w:val="de-DE" w:eastAsia="de-DE"/>
        </w:rPr>
        <w:t xml:space="preserve">Der Reichswald ist unverzichtbar sowohl für die Fortpflanzung vieler Vogelarten als auch für die Aufzucht der in und am Wald heranwachsenden Jungvögel, die sich auf ihren ersten Zug in den Süden vorbereiten. </w:t>
      </w:r>
    </w:p>
    <w:p w14:paraId="2E4C45B7" w14:textId="77777777" w:rsidR="00756D14" w:rsidRDefault="00756D14" w:rsidP="00756D14">
      <w:pPr>
        <w:rPr>
          <w:rFonts w:ascii="Arial" w:hAnsi="Arial" w:cs="Arial"/>
          <w:noProof/>
          <w:color w:val="000000"/>
          <w:lang w:val="de-DE" w:eastAsia="de-DE"/>
        </w:rPr>
      </w:pPr>
      <w:r w:rsidRPr="00B511A0">
        <w:rPr>
          <w:rFonts w:ascii="Arial" w:hAnsi="Arial" w:cs="Arial"/>
          <w:noProof/>
          <w:color w:val="000000"/>
          <w:lang w:val="de-DE" w:eastAsia="de-DE"/>
        </w:rPr>
        <w:t>Zudem bieten die Struktur des Waldgebiets und Waldränder Zugvögeln im Frühjahr und Herbst eine wichtige Orientierungshilfe. Außerdem nutzen viele Tag- und Nachtzügler den Reichswald, um auf ihrem Flug zu rasten und Nahrung aufzunehmen. So wurden beispielsweise während des Herbstzugs (02.09.-11.11.2015) schon alleine an dem Beobachtungsort Leemput, Milsbeek (</w:t>
      </w:r>
      <w:hyperlink r:id="rId11" w:history="1">
        <w:r w:rsidRPr="00B511A0">
          <w:rPr>
            <w:rFonts w:ascii="Arial" w:hAnsi="Arial" w:cs="Arial"/>
            <w:noProof/>
            <w:color w:val="000000"/>
            <w:lang w:val="de-DE" w:eastAsia="de-DE"/>
          </w:rPr>
          <w:t>www.trektellen.nl</w:t>
        </w:r>
      </w:hyperlink>
      <w:r w:rsidRPr="00B511A0">
        <w:rPr>
          <w:rFonts w:ascii="Arial" w:hAnsi="Arial" w:cs="Arial"/>
          <w:noProof/>
          <w:color w:val="000000"/>
          <w:lang w:val="de-DE" w:eastAsia="de-DE"/>
        </w:rPr>
        <w:t>) fast 85.000 Individuen gezählt (119 Vogelarten). 20 von ihnen stehen auf der Roten Liste und 13 auf der Vorwarnliste (Visser &amp; Van Rens, 2017).</w:t>
      </w:r>
    </w:p>
    <w:p w14:paraId="3F1B4975" w14:textId="77777777" w:rsidR="00756D14" w:rsidRPr="00B511A0" w:rsidRDefault="00756D14" w:rsidP="00756D14">
      <w:pPr>
        <w:rPr>
          <w:rFonts w:ascii="Arial" w:hAnsi="Arial" w:cs="Arial"/>
          <w:noProof/>
          <w:color w:val="000000"/>
          <w:lang w:val="de-DE" w:eastAsia="de-DE"/>
        </w:rPr>
      </w:pPr>
      <w:r>
        <w:rPr>
          <w:rFonts w:ascii="Arial" w:hAnsi="Arial" w:cs="Arial"/>
          <w:noProof/>
          <w:color w:val="000000"/>
          <w:lang w:val="de-DE" w:eastAsia="de-DE"/>
        </w:rPr>
        <w:t xml:space="preserve">Es dürfte in NRW nicht viele Gebiete geben, die sich für den Windkraftausbau weniger eignen als der Reichswald und seine direkte Umgebung. </w:t>
      </w:r>
    </w:p>
    <w:p w14:paraId="14DDEE64" w14:textId="77777777" w:rsidR="00756D14" w:rsidRPr="00B511A0" w:rsidRDefault="00756D14" w:rsidP="00756D14">
      <w:pPr>
        <w:rPr>
          <w:rFonts w:ascii="Arial" w:hAnsi="Arial" w:cs="Arial"/>
          <w:noProof/>
          <w:color w:val="000000"/>
          <w:lang w:val="de-DE" w:eastAsia="de-DE"/>
        </w:rPr>
      </w:pPr>
    </w:p>
    <w:p w14:paraId="210F207C" w14:textId="77777777" w:rsidR="00756D14" w:rsidRPr="008F3120" w:rsidRDefault="00756D14" w:rsidP="00756D14">
      <w:pPr>
        <w:autoSpaceDE w:val="0"/>
        <w:autoSpaceDN w:val="0"/>
        <w:adjustRightInd w:val="0"/>
        <w:rPr>
          <w:sz w:val="20"/>
          <w:szCs w:val="20"/>
          <w:lang w:val="de-DE"/>
        </w:rPr>
      </w:pPr>
      <w:proofErr w:type="spellStart"/>
      <w:r w:rsidRPr="008F3120">
        <w:rPr>
          <w:sz w:val="20"/>
          <w:szCs w:val="20"/>
          <w:lang w:val="de-DE"/>
        </w:rPr>
        <w:t>Müskens</w:t>
      </w:r>
      <w:proofErr w:type="spellEnd"/>
      <w:r w:rsidRPr="008F3120">
        <w:rPr>
          <w:sz w:val="20"/>
          <w:szCs w:val="20"/>
          <w:lang w:val="de-DE"/>
        </w:rPr>
        <w:t xml:space="preserve">, G.J.D.M. et al., 2016. Europäisches Greifvogel-Dichtezentrum im Reichswald bei Kleve. </w:t>
      </w:r>
      <w:proofErr w:type="spellStart"/>
      <w:r w:rsidRPr="008F3120">
        <w:rPr>
          <w:sz w:val="20"/>
          <w:szCs w:val="20"/>
          <w:lang w:val="de-DE"/>
        </w:rPr>
        <w:t>Charadius</w:t>
      </w:r>
      <w:proofErr w:type="spellEnd"/>
      <w:r w:rsidRPr="008F3120">
        <w:rPr>
          <w:sz w:val="20"/>
          <w:szCs w:val="20"/>
          <w:lang w:val="de-DE"/>
        </w:rPr>
        <w:t xml:space="preserve"> 51: 63-79.</w:t>
      </w:r>
      <w:r>
        <w:rPr>
          <w:sz w:val="20"/>
          <w:szCs w:val="20"/>
          <w:lang w:val="de-DE"/>
        </w:rPr>
        <w:br/>
      </w:r>
      <w:r w:rsidRPr="008F3120">
        <w:rPr>
          <w:sz w:val="20"/>
          <w:szCs w:val="20"/>
          <w:lang w:val="de-DE"/>
        </w:rPr>
        <w:t xml:space="preserve">Visser, D. &amp; H. Brinkhof, 2015. Groesbeeks Milieu </w:t>
      </w:r>
      <w:proofErr w:type="spellStart"/>
      <w:r w:rsidRPr="008F3120">
        <w:rPr>
          <w:sz w:val="20"/>
          <w:szCs w:val="20"/>
          <w:lang w:val="de-DE"/>
        </w:rPr>
        <w:t>Journaal</w:t>
      </w:r>
      <w:proofErr w:type="spellEnd"/>
      <w:r w:rsidRPr="008F3120">
        <w:rPr>
          <w:sz w:val="20"/>
          <w:szCs w:val="20"/>
          <w:lang w:val="de-DE"/>
        </w:rPr>
        <w:t>, p. 20-33.</w:t>
      </w:r>
      <w:r>
        <w:rPr>
          <w:sz w:val="20"/>
          <w:szCs w:val="20"/>
          <w:lang w:val="de-DE"/>
        </w:rPr>
        <w:br/>
      </w:r>
      <w:r w:rsidRPr="008F3120">
        <w:rPr>
          <w:sz w:val="20"/>
          <w:szCs w:val="20"/>
          <w:lang w:val="de-DE"/>
        </w:rPr>
        <w:t>Visser, D., &amp; L. van Rens, 2017. Geplante Windenergieanlagen im Reichswald bei Kleve: ein Risi</w:t>
      </w:r>
      <w:r>
        <w:rPr>
          <w:sz w:val="20"/>
          <w:szCs w:val="20"/>
          <w:lang w:val="de-DE"/>
        </w:rPr>
        <w:t>k</w:t>
      </w:r>
      <w:r w:rsidRPr="008F3120">
        <w:rPr>
          <w:sz w:val="20"/>
          <w:szCs w:val="20"/>
          <w:lang w:val="de-DE"/>
        </w:rPr>
        <w:t>o für   Zugvögel? Charadrius 53: 162-177.</w:t>
      </w:r>
    </w:p>
    <w:p w14:paraId="77C2EAC2" w14:textId="77777777" w:rsidR="00756D14" w:rsidRDefault="00756D14" w:rsidP="00C04ED0">
      <w:pPr>
        <w:pStyle w:val="Default"/>
        <w:rPr>
          <w:noProof/>
          <w:sz w:val="22"/>
          <w:szCs w:val="22"/>
        </w:rPr>
      </w:pPr>
    </w:p>
    <w:p w14:paraId="773822D0" w14:textId="77777777" w:rsidR="008249AE" w:rsidRPr="00FA0D5A" w:rsidRDefault="008249AE" w:rsidP="00C04ED0">
      <w:pPr>
        <w:pStyle w:val="Default"/>
        <w:rPr>
          <w:noProof/>
          <w:sz w:val="22"/>
          <w:szCs w:val="22"/>
        </w:rPr>
      </w:pPr>
    </w:p>
    <w:p w14:paraId="1D653A40" w14:textId="77777777" w:rsidR="00C04ED0" w:rsidRPr="00FA0D5A" w:rsidRDefault="00C04ED0" w:rsidP="00C04ED0">
      <w:pPr>
        <w:pStyle w:val="Default"/>
        <w:rPr>
          <w:noProof/>
          <w:sz w:val="22"/>
          <w:szCs w:val="22"/>
        </w:rPr>
      </w:pPr>
    </w:p>
    <w:p w14:paraId="176D3185" w14:textId="605F6F4B" w:rsidR="00992343" w:rsidRPr="00353E4E" w:rsidRDefault="005406B9" w:rsidP="00085214">
      <w:pPr>
        <w:pStyle w:val="Default"/>
        <w:rPr>
          <w:b/>
          <w:bCs/>
          <w:noProof/>
          <w:sz w:val="22"/>
          <w:szCs w:val="22"/>
        </w:rPr>
      </w:pPr>
      <w:r w:rsidRPr="00C507DB">
        <w:rPr>
          <w:b/>
          <w:bCs/>
          <w:noProof/>
          <w:sz w:val="22"/>
          <w:szCs w:val="22"/>
        </w:rPr>
        <w:t xml:space="preserve">Hierzu im Einzelnen: </w:t>
      </w:r>
    </w:p>
    <w:p w14:paraId="531166A0" w14:textId="77777777" w:rsidR="00F311CF" w:rsidRPr="00FA0D5A" w:rsidRDefault="00F311CF" w:rsidP="00F311CF">
      <w:pPr>
        <w:pStyle w:val="Default"/>
        <w:rPr>
          <w:sz w:val="22"/>
          <w:szCs w:val="22"/>
        </w:rPr>
      </w:pPr>
    </w:p>
    <w:p w14:paraId="5D9AE183" w14:textId="77777777" w:rsidR="00E57F9D" w:rsidRPr="00FA0D5A" w:rsidRDefault="00F311CF" w:rsidP="00F311CF">
      <w:pPr>
        <w:pStyle w:val="Default"/>
        <w:rPr>
          <w:b/>
          <w:bCs/>
          <w:sz w:val="22"/>
          <w:szCs w:val="22"/>
        </w:rPr>
      </w:pPr>
      <w:r w:rsidRPr="00FA0D5A">
        <w:rPr>
          <w:b/>
          <w:bCs/>
          <w:sz w:val="22"/>
          <w:szCs w:val="22"/>
        </w:rPr>
        <w:t xml:space="preserve">Ziel 10.2.-2 Vorranggebiete für die Windenergienutzung </w:t>
      </w:r>
      <w:r w:rsidR="007F064C" w:rsidRPr="00FA0D5A">
        <w:rPr>
          <w:b/>
          <w:bCs/>
          <w:sz w:val="22"/>
          <w:szCs w:val="22"/>
        </w:rPr>
        <w:t>– zuvor Grundsatz 10.2-2</w:t>
      </w:r>
      <w:r w:rsidR="00E12318" w:rsidRPr="00FA0D5A">
        <w:rPr>
          <w:b/>
          <w:bCs/>
          <w:sz w:val="22"/>
          <w:szCs w:val="22"/>
        </w:rPr>
        <w:br/>
      </w:r>
    </w:p>
    <w:p w14:paraId="19CA532E" w14:textId="1EED12B8" w:rsidR="00085214" w:rsidRDefault="007F064C" w:rsidP="00F311CF">
      <w:pPr>
        <w:pStyle w:val="Default"/>
        <w:rPr>
          <w:sz w:val="22"/>
          <w:szCs w:val="22"/>
        </w:rPr>
      </w:pPr>
      <w:r w:rsidRPr="00FA0D5A">
        <w:rPr>
          <w:sz w:val="22"/>
          <w:szCs w:val="22"/>
        </w:rPr>
        <w:t>I</w:t>
      </w:r>
      <w:r w:rsidR="00085214" w:rsidRPr="00FA0D5A">
        <w:rPr>
          <w:sz w:val="22"/>
          <w:szCs w:val="22"/>
        </w:rPr>
        <w:t>m Sinne des Natur- und Artenschutzes</w:t>
      </w:r>
      <w:r w:rsidR="008249AE">
        <w:rPr>
          <w:sz w:val="22"/>
          <w:szCs w:val="22"/>
        </w:rPr>
        <w:t xml:space="preserve"> (unter anderem</w:t>
      </w:r>
      <w:r w:rsidR="00EF2FE3">
        <w:rPr>
          <w:sz w:val="22"/>
          <w:szCs w:val="22"/>
        </w:rPr>
        <w:t>)</w:t>
      </w:r>
      <w:r w:rsidR="00085214" w:rsidRPr="00FA0D5A">
        <w:rPr>
          <w:sz w:val="22"/>
          <w:szCs w:val="22"/>
        </w:rPr>
        <w:t xml:space="preserve"> sollte die Ausweisung von Vorranggebieten stets der Abwägung zugänglich sein.</w:t>
      </w:r>
      <w:r w:rsidRPr="00FA0D5A">
        <w:rPr>
          <w:sz w:val="22"/>
          <w:szCs w:val="22"/>
        </w:rPr>
        <w:t xml:space="preserve"> </w:t>
      </w:r>
      <w:r w:rsidR="00EF2FE3">
        <w:rPr>
          <w:sz w:val="22"/>
          <w:szCs w:val="22"/>
        </w:rPr>
        <w:t xml:space="preserve">Ich bitte darum, </w:t>
      </w:r>
      <w:r w:rsidRPr="00FA0D5A">
        <w:rPr>
          <w:sz w:val="22"/>
          <w:szCs w:val="22"/>
        </w:rPr>
        <w:t>davon abzusehen</w:t>
      </w:r>
      <w:r w:rsidR="00EF2FE3">
        <w:rPr>
          <w:sz w:val="22"/>
          <w:szCs w:val="22"/>
        </w:rPr>
        <w:t xml:space="preserve"> </w:t>
      </w:r>
      <w:r w:rsidRPr="00FA0D5A">
        <w:rPr>
          <w:sz w:val="22"/>
          <w:szCs w:val="22"/>
        </w:rPr>
        <w:t xml:space="preserve">den </w:t>
      </w:r>
      <w:r w:rsidR="00AD1996" w:rsidRPr="00FA0D5A">
        <w:rPr>
          <w:sz w:val="22"/>
          <w:szCs w:val="22"/>
        </w:rPr>
        <w:t>(</w:t>
      </w:r>
      <w:r w:rsidRPr="00FA0D5A">
        <w:rPr>
          <w:sz w:val="22"/>
          <w:szCs w:val="22"/>
        </w:rPr>
        <w:t>bei gegebenem Anlass überwundbaren</w:t>
      </w:r>
      <w:r w:rsidR="00AD1996" w:rsidRPr="00FA0D5A">
        <w:rPr>
          <w:sz w:val="22"/>
          <w:szCs w:val="22"/>
        </w:rPr>
        <w:t>)</w:t>
      </w:r>
      <w:r w:rsidRPr="00FA0D5A">
        <w:rPr>
          <w:sz w:val="22"/>
          <w:szCs w:val="22"/>
        </w:rPr>
        <w:t xml:space="preserve"> Grundsatz in ein </w:t>
      </w:r>
      <w:r w:rsidR="00AD1996" w:rsidRPr="00FA0D5A">
        <w:rPr>
          <w:sz w:val="22"/>
          <w:szCs w:val="22"/>
        </w:rPr>
        <w:t>(</w:t>
      </w:r>
      <w:r w:rsidRPr="00FA0D5A">
        <w:rPr>
          <w:sz w:val="22"/>
          <w:szCs w:val="22"/>
        </w:rPr>
        <w:t>zwingend einzuhaltendes</w:t>
      </w:r>
      <w:r w:rsidR="00AD1996" w:rsidRPr="00FA0D5A">
        <w:rPr>
          <w:sz w:val="22"/>
          <w:szCs w:val="22"/>
        </w:rPr>
        <w:t>)</w:t>
      </w:r>
      <w:r w:rsidRPr="00FA0D5A">
        <w:rPr>
          <w:sz w:val="22"/>
          <w:szCs w:val="22"/>
        </w:rPr>
        <w:t xml:space="preserve"> Ziel zu überführen. </w:t>
      </w:r>
    </w:p>
    <w:p w14:paraId="1B996F94" w14:textId="77777777" w:rsidR="00756D14" w:rsidRDefault="00756D14" w:rsidP="00F311CF">
      <w:pPr>
        <w:pStyle w:val="Default"/>
        <w:rPr>
          <w:sz w:val="22"/>
          <w:szCs w:val="22"/>
        </w:rPr>
      </w:pPr>
    </w:p>
    <w:p w14:paraId="1D32205F" w14:textId="77777777" w:rsidR="00756D14" w:rsidRDefault="00756D14" w:rsidP="00F311CF">
      <w:pPr>
        <w:pStyle w:val="Default"/>
        <w:rPr>
          <w:sz w:val="22"/>
          <w:szCs w:val="22"/>
        </w:rPr>
      </w:pPr>
    </w:p>
    <w:p w14:paraId="656FEAB8" w14:textId="77777777" w:rsidR="00756D14" w:rsidRPr="00FA0D5A" w:rsidRDefault="00756D14" w:rsidP="00F311CF">
      <w:pPr>
        <w:pStyle w:val="Default"/>
        <w:rPr>
          <w:sz w:val="22"/>
          <w:szCs w:val="22"/>
        </w:rPr>
      </w:pPr>
    </w:p>
    <w:p w14:paraId="6987BC35" w14:textId="77777777" w:rsidR="009042E3" w:rsidRPr="00FA0D5A" w:rsidRDefault="009042E3" w:rsidP="00F311CF">
      <w:pPr>
        <w:pStyle w:val="Default"/>
        <w:rPr>
          <w:sz w:val="22"/>
          <w:szCs w:val="22"/>
        </w:rPr>
      </w:pPr>
    </w:p>
    <w:p w14:paraId="174C1E24" w14:textId="77777777" w:rsidR="007F064C" w:rsidRPr="00FA0D5A" w:rsidRDefault="007F064C" w:rsidP="00F311CF">
      <w:pPr>
        <w:pStyle w:val="Default"/>
        <w:rPr>
          <w:sz w:val="22"/>
          <w:szCs w:val="22"/>
        </w:rPr>
      </w:pPr>
      <w:r w:rsidRPr="00FA0D5A">
        <w:rPr>
          <w:b/>
          <w:bCs/>
          <w:sz w:val="22"/>
          <w:szCs w:val="22"/>
        </w:rPr>
        <w:lastRenderedPageBreak/>
        <w:t>Zu</w:t>
      </w:r>
      <w:r w:rsidRPr="00FA0D5A">
        <w:rPr>
          <w:sz w:val="22"/>
          <w:szCs w:val="22"/>
        </w:rPr>
        <w:t xml:space="preserve"> </w:t>
      </w:r>
      <w:r w:rsidRPr="00FA0D5A">
        <w:rPr>
          <w:b/>
          <w:bCs/>
          <w:sz w:val="22"/>
          <w:szCs w:val="22"/>
        </w:rPr>
        <w:t xml:space="preserve">10.2.-2 Vorranggebiete für die Windenergienutzung </w:t>
      </w:r>
    </w:p>
    <w:p w14:paraId="5E2D103C" w14:textId="5C0A94D1" w:rsidR="007F064C" w:rsidRPr="00FA0D5A" w:rsidRDefault="00E12318" w:rsidP="00F311CF">
      <w:pPr>
        <w:pStyle w:val="Default"/>
        <w:rPr>
          <w:sz w:val="22"/>
          <w:szCs w:val="22"/>
        </w:rPr>
      </w:pPr>
      <w:r w:rsidRPr="00FA0D5A">
        <w:rPr>
          <w:sz w:val="22"/>
          <w:szCs w:val="22"/>
        </w:rPr>
        <w:br/>
      </w:r>
      <w:r w:rsidR="007F064C" w:rsidRPr="00FA0D5A">
        <w:rPr>
          <w:sz w:val="22"/>
          <w:szCs w:val="22"/>
        </w:rPr>
        <w:t xml:space="preserve">Die Aussage </w:t>
      </w:r>
      <w:r w:rsidR="00085214" w:rsidRPr="00FA0D5A">
        <w:rPr>
          <w:sz w:val="22"/>
          <w:szCs w:val="22"/>
        </w:rPr>
        <w:t xml:space="preserve">„Diese Flächensicherung ist aus Klimaschutzgründen … absolut erforderlich.“ </w:t>
      </w:r>
      <w:r w:rsidR="00756D14">
        <w:rPr>
          <w:sz w:val="22"/>
          <w:szCs w:val="22"/>
        </w:rPr>
        <w:t>H</w:t>
      </w:r>
      <w:r w:rsidR="007F064C" w:rsidRPr="00FA0D5A">
        <w:rPr>
          <w:sz w:val="22"/>
          <w:szCs w:val="22"/>
        </w:rPr>
        <w:t>alte</w:t>
      </w:r>
      <w:r w:rsidR="00082104">
        <w:rPr>
          <w:sz w:val="22"/>
          <w:szCs w:val="22"/>
        </w:rPr>
        <w:t xml:space="preserve"> ich</w:t>
      </w:r>
      <w:r w:rsidR="007F064C" w:rsidRPr="00FA0D5A">
        <w:rPr>
          <w:sz w:val="22"/>
          <w:szCs w:val="22"/>
        </w:rPr>
        <w:t xml:space="preserve"> für wenig glaubhaft, wenn eben diese Flächensicherung auf Kosten des </w:t>
      </w:r>
      <w:r w:rsidR="00BD17EC">
        <w:rPr>
          <w:sz w:val="22"/>
          <w:szCs w:val="22"/>
        </w:rPr>
        <w:t>K</w:t>
      </w:r>
      <w:r w:rsidR="007F064C" w:rsidRPr="00FA0D5A">
        <w:rPr>
          <w:sz w:val="22"/>
          <w:szCs w:val="22"/>
        </w:rPr>
        <w:t xml:space="preserve">limaschützers Wald erfolgen soll.  </w:t>
      </w:r>
    </w:p>
    <w:p w14:paraId="4E2522FE" w14:textId="77777777" w:rsidR="000A3251" w:rsidRDefault="00085214" w:rsidP="00BD17EC">
      <w:pPr>
        <w:pStyle w:val="Default"/>
        <w:tabs>
          <w:tab w:val="left" w:pos="2950"/>
        </w:tabs>
        <w:rPr>
          <w:sz w:val="22"/>
          <w:szCs w:val="22"/>
        </w:rPr>
      </w:pPr>
      <w:r w:rsidRPr="00FA0D5A">
        <w:rPr>
          <w:sz w:val="22"/>
          <w:szCs w:val="22"/>
        </w:rPr>
        <w:br/>
      </w:r>
    </w:p>
    <w:p w14:paraId="59F2DE90" w14:textId="193CD787" w:rsidR="00085214" w:rsidRPr="00FA0D5A" w:rsidRDefault="00085214" w:rsidP="00BD17EC">
      <w:pPr>
        <w:pStyle w:val="Default"/>
        <w:tabs>
          <w:tab w:val="left" w:pos="2950"/>
        </w:tabs>
        <w:rPr>
          <w:sz w:val="22"/>
          <w:szCs w:val="22"/>
        </w:rPr>
      </w:pPr>
      <w:r w:rsidRPr="00FA0D5A">
        <w:rPr>
          <w:sz w:val="22"/>
          <w:szCs w:val="22"/>
        </w:rPr>
        <w:br/>
      </w:r>
      <w:r w:rsidR="00E12318" w:rsidRPr="00FA0D5A">
        <w:rPr>
          <w:b/>
          <w:bCs/>
          <w:sz w:val="22"/>
          <w:szCs w:val="22"/>
        </w:rPr>
        <w:t xml:space="preserve">Zu </w:t>
      </w:r>
      <w:r w:rsidRPr="00FA0D5A">
        <w:rPr>
          <w:b/>
          <w:bCs/>
          <w:sz w:val="22"/>
          <w:szCs w:val="22"/>
        </w:rPr>
        <w:t>Grundsatz 10.2-5</w:t>
      </w:r>
      <w:r w:rsidRPr="00FA0D5A">
        <w:rPr>
          <w:sz w:val="22"/>
          <w:szCs w:val="22"/>
        </w:rPr>
        <w:t xml:space="preserve"> </w:t>
      </w:r>
      <w:r w:rsidRPr="00FA0D5A">
        <w:rPr>
          <w:b/>
          <w:bCs/>
          <w:sz w:val="22"/>
          <w:szCs w:val="22"/>
        </w:rPr>
        <w:t>Landes- und Regionalplanänderungen parallel durchführen und abschließen</w:t>
      </w:r>
      <w:r w:rsidRPr="00FA0D5A">
        <w:rPr>
          <w:sz w:val="22"/>
          <w:szCs w:val="22"/>
        </w:rPr>
        <w:t xml:space="preserve"> </w:t>
      </w:r>
    </w:p>
    <w:p w14:paraId="5551143A" w14:textId="77777777" w:rsidR="00085214" w:rsidRPr="00FA0D5A" w:rsidRDefault="00085214" w:rsidP="00F311CF">
      <w:pPr>
        <w:pStyle w:val="Default"/>
        <w:rPr>
          <w:sz w:val="22"/>
          <w:szCs w:val="22"/>
        </w:rPr>
      </w:pPr>
    </w:p>
    <w:p w14:paraId="2281E4B7" w14:textId="265462D4" w:rsidR="00E12318" w:rsidRPr="00FA0D5A" w:rsidRDefault="00E12318" w:rsidP="00F311CF">
      <w:pPr>
        <w:pStyle w:val="Default"/>
        <w:rPr>
          <w:sz w:val="22"/>
          <w:szCs w:val="22"/>
        </w:rPr>
      </w:pPr>
      <w:r w:rsidRPr="00FA0D5A">
        <w:rPr>
          <w:sz w:val="22"/>
          <w:szCs w:val="22"/>
        </w:rPr>
        <w:t xml:space="preserve">Die parallele Durchführung von Landes- und Regionalplanänderungen steht der gebotenen Sorgfalt bei der Ausweisung von Flächen für die Energieerzeugung entgegen. Die hier geforderte Eile </w:t>
      </w:r>
      <w:r w:rsidR="00085214" w:rsidRPr="00FA0D5A">
        <w:rPr>
          <w:sz w:val="22"/>
          <w:szCs w:val="22"/>
        </w:rPr>
        <w:t>wird de</w:t>
      </w:r>
      <w:r w:rsidRPr="00FA0D5A">
        <w:rPr>
          <w:sz w:val="22"/>
          <w:szCs w:val="22"/>
        </w:rPr>
        <w:t>m Ausmaß der</w:t>
      </w:r>
      <w:r w:rsidR="00085214" w:rsidRPr="00FA0D5A">
        <w:rPr>
          <w:sz w:val="22"/>
          <w:szCs w:val="22"/>
        </w:rPr>
        <w:t xml:space="preserve"> Auswirkungen </w:t>
      </w:r>
      <w:r w:rsidRPr="00FA0D5A">
        <w:rPr>
          <w:sz w:val="22"/>
          <w:szCs w:val="22"/>
        </w:rPr>
        <w:t xml:space="preserve">beispielsweise </w:t>
      </w:r>
      <w:r w:rsidR="00085214" w:rsidRPr="00FA0D5A">
        <w:rPr>
          <w:sz w:val="22"/>
          <w:szCs w:val="22"/>
        </w:rPr>
        <w:t xml:space="preserve">des Windkraftausbaus auf die </w:t>
      </w:r>
      <w:r w:rsidRPr="00FA0D5A">
        <w:rPr>
          <w:sz w:val="22"/>
          <w:szCs w:val="22"/>
        </w:rPr>
        <w:t xml:space="preserve">nordrheinwestfälischen </w:t>
      </w:r>
      <w:r w:rsidR="00085214" w:rsidRPr="00FA0D5A">
        <w:rPr>
          <w:sz w:val="22"/>
          <w:szCs w:val="22"/>
        </w:rPr>
        <w:t>Natur- und Kulturlandschaften</w:t>
      </w:r>
      <w:r w:rsidRPr="00FA0D5A">
        <w:rPr>
          <w:sz w:val="22"/>
          <w:szCs w:val="22"/>
        </w:rPr>
        <w:t xml:space="preserve"> nicht gerecht. Für Artenschutzprüfungen, die Beteiligung von Akteuren und Anspruchsgruppen vor Ort sowie eine gründliche Abwägung lassen die geplanten Änderungen in den Planungsverfahren kaum Raum. </w:t>
      </w:r>
      <w:r w:rsidR="00177975" w:rsidRPr="00FA0D5A">
        <w:rPr>
          <w:sz w:val="22"/>
          <w:szCs w:val="22"/>
        </w:rPr>
        <w:t xml:space="preserve">In der Vergangenheit erfolgte die Ausweisung von Windenergiebereichen in den Regionalplänen aus gutem Grund erst nach Verabschiedung des LEP. </w:t>
      </w:r>
      <w:r w:rsidR="00D54BDA">
        <w:rPr>
          <w:sz w:val="22"/>
          <w:szCs w:val="22"/>
        </w:rPr>
        <w:t>Ich bitte darum</w:t>
      </w:r>
      <w:r w:rsidR="00177975" w:rsidRPr="00FA0D5A">
        <w:rPr>
          <w:sz w:val="22"/>
          <w:szCs w:val="22"/>
        </w:rPr>
        <w:t xml:space="preserve">, diese bewährte Praxis beizubehalten.  </w:t>
      </w:r>
    </w:p>
    <w:p w14:paraId="6C300CAE" w14:textId="77777777" w:rsidR="00E12318" w:rsidRPr="00FA0D5A" w:rsidRDefault="00E12318" w:rsidP="00F311CF">
      <w:pPr>
        <w:pStyle w:val="Default"/>
        <w:rPr>
          <w:sz w:val="22"/>
          <w:szCs w:val="22"/>
        </w:rPr>
      </w:pPr>
    </w:p>
    <w:p w14:paraId="0A636500" w14:textId="77777777" w:rsidR="00E12318" w:rsidRPr="00FA0D5A" w:rsidRDefault="00177975" w:rsidP="00F311CF">
      <w:pPr>
        <w:pStyle w:val="Default"/>
        <w:rPr>
          <w:sz w:val="22"/>
          <w:szCs w:val="22"/>
        </w:rPr>
      </w:pPr>
      <w:r w:rsidRPr="00FA0D5A">
        <w:rPr>
          <w:sz w:val="22"/>
          <w:szCs w:val="22"/>
        </w:rPr>
        <w:t xml:space="preserve">Da sie unter anderem einem auch nur </w:t>
      </w:r>
      <w:r w:rsidR="00AD1996" w:rsidRPr="00FA0D5A">
        <w:rPr>
          <w:sz w:val="22"/>
          <w:szCs w:val="22"/>
        </w:rPr>
        <w:t xml:space="preserve">ansatzweise </w:t>
      </w:r>
      <w:r w:rsidRPr="00FA0D5A">
        <w:rPr>
          <w:sz w:val="22"/>
          <w:szCs w:val="22"/>
        </w:rPr>
        <w:t>naturverträglichen Ausbau der Windkraft entgegensteht</w:t>
      </w:r>
      <w:r w:rsidR="00B76C65">
        <w:rPr>
          <w:sz w:val="22"/>
          <w:szCs w:val="22"/>
        </w:rPr>
        <w:t>,</w:t>
      </w:r>
      <w:r w:rsidRPr="00FA0D5A">
        <w:rPr>
          <w:sz w:val="22"/>
          <w:szCs w:val="22"/>
        </w:rPr>
        <w:t xml:space="preserve"> a</w:t>
      </w:r>
      <w:r w:rsidR="00E12318" w:rsidRPr="00FA0D5A">
        <w:rPr>
          <w:sz w:val="22"/>
          <w:szCs w:val="22"/>
        </w:rPr>
        <w:t xml:space="preserve">uf keinen Fall hinnehmbar ist die folgende Passage: </w:t>
      </w:r>
    </w:p>
    <w:p w14:paraId="22267928" w14:textId="77777777" w:rsidR="00E12318" w:rsidRPr="00FA0D5A" w:rsidRDefault="00E12318" w:rsidP="00F311CF">
      <w:pPr>
        <w:pStyle w:val="Default"/>
        <w:rPr>
          <w:sz w:val="22"/>
          <w:szCs w:val="22"/>
        </w:rPr>
      </w:pPr>
    </w:p>
    <w:p w14:paraId="3902CA4D" w14:textId="0D9B81E5" w:rsidR="00E12318" w:rsidRDefault="00E12318" w:rsidP="00177975">
      <w:pPr>
        <w:pStyle w:val="Default"/>
        <w:rPr>
          <w:sz w:val="22"/>
          <w:szCs w:val="22"/>
        </w:rPr>
      </w:pPr>
      <w:r w:rsidRPr="00FA0D5A">
        <w:rPr>
          <w:sz w:val="22"/>
          <w:szCs w:val="22"/>
        </w:rPr>
        <w:t xml:space="preserve">„§ 245 e Abs. 4 BauGB eröffnet die Möglichkeit einer Genehmigung bereits nach Durchführung des Beteiligungsverfahrens, wenn anzunehmen ist, dass Vorhaben den künftigen Ausweisungen des Plans entspricht. Im Sinne eines zügigen Ausbaus der Windenergie soll diese Möglichkeit in den Regionalplanverfahren bereits ab 2024 eröffnet werden.“ </w:t>
      </w:r>
    </w:p>
    <w:p w14:paraId="49C93F90" w14:textId="77777777" w:rsidR="00923D36" w:rsidRPr="00FA0D5A" w:rsidRDefault="00923D36" w:rsidP="00177975">
      <w:pPr>
        <w:pStyle w:val="Default"/>
        <w:rPr>
          <w:sz w:val="22"/>
          <w:szCs w:val="22"/>
        </w:rPr>
      </w:pPr>
    </w:p>
    <w:p w14:paraId="55C19E24" w14:textId="77777777" w:rsidR="00E12318" w:rsidRPr="00FA0D5A" w:rsidRDefault="00E12318" w:rsidP="00F311CF">
      <w:pPr>
        <w:pStyle w:val="Default"/>
        <w:rPr>
          <w:sz w:val="22"/>
          <w:szCs w:val="22"/>
        </w:rPr>
      </w:pPr>
    </w:p>
    <w:p w14:paraId="7FDCB420" w14:textId="77777777" w:rsidR="00E12318" w:rsidRPr="00FA0D5A" w:rsidRDefault="00E12318" w:rsidP="00F311CF">
      <w:pPr>
        <w:pStyle w:val="Default"/>
        <w:rPr>
          <w:b/>
          <w:bCs/>
          <w:sz w:val="22"/>
          <w:szCs w:val="22"/>
        </w:rPr>
      </w:pPr>
      <w:r w:rsidRPr="00FA0D5A">
        <w:rPr>
          <w:b/>
          <w:bCs/>
          <w:sz w:val="22"/>
          <w:szCs w:val="22"/>
        </w:rPr>
        <w:t xml:space="preserve">Zu Ziel 10.2-6 Windenergienutzung </w:t>
      </w:r>
      <w:r w:rsidR="00335D33" w:rsidRPr="00FA0D5A">
        <w:rPr>
          <w:b/>
          <w:bCs/>
          <w:sz w:val="22"/>
          <w:szCs w:val="22"/>
        </w:rPr>
        <w:t xml:space="preserve">in Waldbereichen </w:t>
      </w:r>
    </w:p>
    <w:p w14:paraId="50F722CA" w14:textId="77777777" w:rsidR="00E12318" w:rsidRPr="00FA0D5A" w:rsidRDefault="00E12318" w:rsidP="00F311CF">
      <w:pPr>
        <w:pStyle w:val="Default"/>
        <w:rPr>
          <w:sz w:val="22"/>
          <w:szCs w:val="22"/>
        </w:rPr>
      </w:pPr>
    </w:p>
    <w:p w14:paraId="33FE8044" w14:textId="77777777" w:rsidR="00837209" w:rsidRPr="00FA0D5A" w:rsidRDefault="00861774" w:rsidP="00335D33">
      <w:pPr>
        <w:pStyle w:val="Default"/>
        <w:rPr>
          <w:sz w:val="22"/>
          <w:szCs w:val="22"/>
        </w:rPr>
      </w:pPr>
      <w:r w:rsidRPr="00FA0D5A">
        <w:rPr>
          <w:sz w:val="22"/>
          <w:szCs w:val="22"/>
        </w:rPr>
        <w:t xml:space="preserve">Bekanntlich schränkt der LEP in der aktuell gültigen Fassung die Möglichkeiten für die Inanspruchnahme von Wald für den Windkraftausbau ein. In der politischen Diskussion um eine Abkehr vom Schutz nordrheinwestfälischer Wälder zumindest in Teilen vor einer Nutzung für die Windkraftindustrie </w:t>
      </w:r>
      <w:r w:rsidR="009042E3" w:rsidRPr="00FA0D5A">
        <w:rPr>
          <w:sz w:val="22"/>
          <w:szCs w:val="22"/>
        </w:rPr>
        <w:t>stand</w:t>
      </w:r>
      <w:r w:rsidRPr="00FA0D5A">
        <w:rPr>
          <w:sz w:val="22"/>
          <w:szCs w:val="22"/>
        </w:rPr>
        <w:t xml:space="preserve"> die Freigabe von Nadelwald mit Monokulturen</w:t>
      </w:r>
      <w:r w:rsidR="009042E3" w:rsidRPr="00FA0D5A">
        <w:rPr>
          <w:sz w:val="22"/>
          <w:szCs w:val="22"/>
        </w:rPr>
        <w:t xml:space="preserve"> zentral.</w:t>
      </w:r>
    </w:p>
    <w:p w14:paraId="458B8539" w14:textId="77777777" w:rsidR="00837209" w:rsidRPr="00FA0D5A" w:rsidRDefault="00837209" w:rsidP="00335D33">
      <w:pPr>
        <w:pStyle w:val="Default"/>
        <w:rPr>
          <w:sz w:val="22"/>
          <w:szCs w:val="22"/>
        </w:rPr>
      </w:pPr>
    </w:p>
    <w:p w14:paraId="1482B15A" w14:textId="3B2C4575" w:rsidR="00837209" w:rsidRPr="00FA0D5A" w:rsidRDefault="00335D33" w:rsidP="00335D33">
      <w:pPr>
        <w:pStyle w:val="Default"/>
        <w:rPr>
          <w:sz w:val="22"/>
          <w:szCs w:val="22"/>
        </w:rPr>
      </w:pPr>
      <w:r w:rsidRPr="00FA0D5A">
        <w:rPr>
          <w:sz w:val="22"/>
          <w:szCs w:val="22"/>
        </w:rPr>
        <w:t>Obwohl auch</w:t>
      </w:r>
      <w:r w:rsidR="00DD4005">
        <w:rPr>
          <w:sz w:val="22"/>
          <w:szCs w:val="22"/>
        </w:rPr>
        <w:t xml:space="preserve"> dieser Schritt sehr kritisch ist</w:t>
      </w:r>
      <w:r w:rsidRPr="00FA0D5A">
        <w:rPr>
          <w:sz w:val="22"/>
          <w:szCs w:val="22"/>
        </w:rPr>
        <w:t xml:space="preserve">, </w:t>
      </w:r>
      <w:r w:rsidR="00DD4005">
        <w:rPr>
          <w:sz w:val="22"/>
          <w:szCs w:val="22"/>
        </w:rPr>
        <w:t>lässt sich festhalten</w:t>
      </w:r>
      <w:r w:rsidRPr="00FA0D5A">
        <w:rPr>
          <w:sz w:val="22"/>
          <w:szCs w:val="22"/>
        </w:rPr>
        <w:t>, dass die geplanten Änderungen im LEP deutlich weiter gehen.</w:t>
      </w:r>
      <w:r w:rsidR="008568B4">
        <w:rPr>
          <w:sz w:val="22"/>
          <w:szCs w:val="22"/>
        </w:rPr>
        <w:t xml:space="preserve"> Es</w:t>
      </w:r>
      <w:r w:rsidRPr="00FA0D5A">
        <w:rPr>
          <w:sz w:val="22"/>
          <w:szCs w:val="22"/>
        </w:rPr>
        <w:t xml:space="preserve"> ist nicht nachvollziehbar, wie ein Ministerium, dem es am Klimaschutz gelegen ist, ausgerechnet den Klimaschützer Wald dem Windkraftausbau opfern </w:t>
      </w:r>
      <w:r w:rsidR="00635C05" w:rsidRPr="00FA0D5A">
        <w:rPr>
          <w:sz w:val="22"/>
          <w:szCs w:val="22"/>
        </w:rPr>
        <w:t>kann</w:t>
      </w:r>
      <w:r w:rsidRPr="00FA0D5A">
        <w:rPr>
          <w:sz w:val="22"/>
          <w:szCs w:val="22"/>
        </w:rPr>
        <w:t xml:space="preserve">. Denn gemäß </w:t>
      </w:r>
      <w:r w:rsidR="00635C05" w:rsidRPr="00FA0D5A">
        <w:rPr>
          <w:sz w:val="22"/>
          <w:szCs w:val="22"/>
        </w:rPr>
        <w:t>de</w:t>
      </w:r>
      <w:r w:rsidR="00B76C65">
        <w:rPr>
          <w:sz w:val="22"/>
          <w:szCs w:val="22"/>
        </w:rPr>
        <w:t>n</w:t>
      </w:r>
      <w:r w:rsidR="00635C05" w:rsidRPr="00FA0D5A">
        <w:rPr>
          <w:sz w:val="22"/>
          <w:szCs w:val="22"/>
        </w:rPr>
        <w:t xml:space="preserve"> </w:t>
      </w:r>
      <w:r w:rsidRPr="00FA0D5A">
        <w:rPr>
          <w:sz w:val="22"/>
          <w:szCs w:val="22"/>
        </w:rPr>
        <w:t xml:space="preserve">geplanten Änderungen soll der Ausbau nicht nur in Nadelwald mit Monokulturen erfolgen. </w:t>
      </w:r>
      <w:r w:rsidR="009042E3" w:rsidRPr="00FA0D5A">
        <w:rPr>
          <w:sz w:val="22"/>
          <w:szCs w:val="22"/>
        </w:rPr>
        <w:t xml:space="preserve">Der Bau und Betrieb von </w:t>
      </w:r>
      <w:r w:rsidR="00837209" w:rsidRPr="00FA0D5A">
        <w:rPr>
          <w:sz w:val="22"/>
          <w:szCs w:val="22"/>
        </w:rPr>
        <w:t>Windkraftanlagen soll</w:t>
      </w:r>
      <w:r w:rsidR="009042E3" w:rsidRPr="00FA0D5A">
        <w:rPr>
          <w:sz w:val="22"/>
          <w:szCs w:val="22"/>
        </w:rPr>
        <w:t xml:space="preserve"> </w:t>
      </w:r>
      <w:r w:rsidR="00AD1996" w:rsidRPr="00FA0D5A">
        <w:rPr>
          <w:sz w:val="22"/>
          <w:szCs w:val="22"/>
        </w:rPr>
        <w:t xml:space="preserve">vielmehr </w:t>
      </w:r>
      <w:r w:rsidR="00837209" w:rsidRPr="00FA0D5A">
        <w:rPr>
          <w:sz w:val="22"/>
          <w:szCs w:val="22"/>
        </w:rPr>
        <w:t xml:space="preserve">auch auf Nadelwaldflächen in ökologisch wertvollen Mischwäldern ermöglicht werden, sobald diese </w:t>
      </w:r>
      <w:r w:rsidR="00B76C65">
        <w:rPr>
          <w:sz w:val="22"/>
          <w:szCs w:val="22"/>
        </w:rPr>
        <w:t xml:space="preserve">Flächen </w:t>
      </w:r>
      <w:r w:rsidR="00837209" w:rsidRPr="00FA0D5A">
        <w:rPr>
          <w:sz w:val="22"/>
          <w:szCs w:val="22"/>
        </w:rPr>
        <w:t xml:space="preserve">zu mindestens 51 Prozent mit Nadelbaumsorten bestockt sind. Und sogar Kalamitätsflächen in Mischwäldern, </w:t>
      </w:r>
      <w:proofErr w:type="spellStart"/>
      <w:r w:rsidR="00837209" w:rsidRPr="00FA0D5A">
        <w:rPr>
          <w:sz w:val="22"/>
          <w:szCs w:val="22"/>
        </w:rPr>
        <w:t>Naturverjüngungen</w:t>
      </w:r>
      <w:proofErr w:type="spellEnd"/>
      <w:r w:rsidR="00837209" w:rsidRPr="00FA0D5A">
        <w:rPr>
          <w:sz w:val="22"/>
          <w:szCs w:val="22"/>
        </w:rPr>
        <w:t xml:space="preserve"> mit Laubholzarten, sowie bereits </w:t>
      </w:r>
      <w:r w:rsidR="00AD1996" w:rsidRPr="00FA0D5A">
        <w:rPr>
          <w:sz w:val="22"/>
          <w:szCs w:val="22"/>
        </w:rPr>
        <w:t>nach Kalamitäten wi</w:t>
      </w:r>
      <w:r w:rsidR="000A3251">
        <w:rPr>
          <w:sz w:val="22"/>
          <w:szCs w:val="22"/>
        </w:rPr>
        <w:t>e</w:t>
      </w:r>
      <w:r w:rsidR="00AD1996" w:rsidRPr="00FA0D5A">
        <w:rPr>
          <w:sz w:val="22"/>
          <w:szCs w:val="22"/>
        </w:rPr>
        <w:t xml:space="preserve"> Stürmen oder Dürreperioden </w:t>
      </w:r>
      <w:r w:rsidR="00837209" w:rsidRPr="00FA0D5A">
        <w:rPr>
          <w:sz w:val="22"/>
          <w:szCs w:val="22"/>
        </w:rPr>
        <w:t xml:space="preserve">wieder aufgeforstete Flächen sollen </w:t>
      </w:r>
      <w:r w:rsidR="009042E3" w:rsidRPr="00FA0D5A">
        <w:rPr>
          <w:sz w:val="22"/>
          <w:szCs w:val="22"/>
        </w:rPr>
        <w:t>zugunsten des</w:t>
      </w:r>
      <w:r w:rsidR="00837209" w:rsidRPr="00FA0D5A">
        <w:rPr>
          <w:sz w:val="22"/>
          <w:szCs w:val="22"/>
        </w:rPr>
        <w:t xml:space="preserve"> Windkraft</w:t>
      </w:r>
      <w:r w:rsidR="009042E3" w:rsidRPr="00FA0D5A">
        <w:rPr>
          <w:sz w:val="22"/>
          <w:szCs w:val="22"/>
        </w:rPr>
        <w:t>ausbaus i</w:t>
      </w:r>
      <w:r w:rsidR="00837209" w:rsidRPr="00FA0D5A">
        <w:rPr>
          <w:sz w:val="22"/>
          <w:szCs w:val="22"/>
        </w:rPr>
        <w:t xml:space="preserve">n Anspruch genommen werden. </w:t>
      </w:r>
    </w:p>
    <w:p w14:paraId="74DA94C5" w14:textId="77777777" w:rsidR="00837209" w:rsidRPr="00FA0D5A" w:rsidRDefault="00837209" w:rsidP="00335D33">
      <w:pPr>
        <w:pStyle w:val="Default"/>
        <w:rPr>
          <w:sz w:val="22"/>
          <w:szCs w:val="22"/>
        </w:rPr>
      </w:pPr>
    </w:p>
    <w:p w14:paraId="008A49EC" w14:textId="77777777" w:rsidR="00335D33" w:rsidRPr="00FA0D5A" w:rsidRDefault="00837209" w:rsidP="00335D33">
      <w:pPr>
        <w:pStyle w:val="Default"/>
        <w:rPr>
          <w:sz w:val="22"/>
          <w:szCs w:val="22"/>
        </w:rPr>
      </w:pPr>
      <w:r w:rsidRPr="00FA0D5A">
        <w:rPr>
          <w:sz w:val="22"/>
          <w:szCs w:val="22"/>
        </w:rPr>
        <w:t xml:space="preserve">Erschwerend hinzu kommt, dass die Einordnung durch eine Behörde erfolgen soll, die im Fall landeseigenen Waldes im Dienst des Nutznießers der Verpachtung von Waldflächen für den Windkraftausbau steht.  </w:t>
      </w:r>
    </w:p>
    <w:p w14:paraId="54429C0E" w14:textId="77777777" w:rsidR="00635C05" w:rsidRPr="00FA0D5A" w:rsidRDefault="00635C05" w:rsidP="00335D33">
      <w:pPr>
        <w:pStyle w:val="Default"/>
        <w:rPr>
          <w:sz w:val="22"/>
          <w:szCs w:val="22"/>
        </w:rPr>
      </w:pPr>
    </w:p>
    <w:p w14:paraId="1A699D35" w14:textId="2C7171C5" w:rsidR="00837209" w:rsidRPr="00FA0D5A" w:rsidRDefault="00837209" w:rsidP="00335D33">
      <w:pPr>
        <w:pStyle w:val="Default"/>
        <w:rPr>
          <w:sz w:val="22"/>
          <w:szCs w:val="22"/>
        </w:rPr>
      </w:pPr>
      <w:r w:rsidRPr="00FA0D5A">
        <w:rPr>
          <w:sz w:val="22"/>
          <w:szCs w:val="22"/>
        </w:rPr>
        <w:lastRenderedPageBreak/>
        <w:t>Unter anderem aus den folgenden Gründen spreche</w:t>
      </w:r>
      <w:r w:rsidR="005B3635">
        <w:rPr>
          <w:sz w:val="22"/>
          <w:szCs w:val="22"/>
        </w:rPr>
        <w:t xml:space="preserve"> ich mich</w:t>
      </w:r>
      <w:r w:rsidRPr="00FA0D5A">
        <w:rPr>
          <w:sz w:val="22"/>
          <w:szCs w:val="22"/>
        </w:rPr>
        <w:t xml:space="preserve"> gegen Ziel 10.2-6 aus</w:t>
      </w:r>
      <w:r w:rsidR="00C27A88" w:rsidRPr="00FA0D5A">
        <w:rPr>
          <w:sz w:val="22"/>
          <w:szCs w:val="22"/>
        </w:rPr>
        <w:t xml:space="preserve"> beziehungsweise merke </w:t>
      </w:r>
      <w:r w:rsidR="00AD1996" w:rsidRPr="00FA0D5A">
        <w:rPr>
          <w:sz w:val="22"/>
          <w:szCs w:val="22"/>
        </w:rPr>
        <w:t>F</w:t>
      </w:r>
      <w:r w:rsidR="00C27A88" w:rsidRPr="00FA0D5A">
        <w:rPr>
          <w:sz w:val="22"/>
          <w:szCs w:val="22"/>
        </w:rPr>
        <w:t>olgendes an</w:t>
      </w:r>
      <w:r w:rsidRPr="00FA0D5A">
        <w:rPr>
          <w:sz w:val="22"/>
          <w:szCs w:val="22"/>
        </w:rPr>
        <w:t>:</w:t>
      </w:r>
    </w:p>
    <w:p w14:paraId="60C0AA35" w14:textId="77777777" w:rsidR="00837209" w:rsidRPr="00FA0D5A" w:rsidRDefault="00837209" w:rsidP="00335D33">
      <w:pPr>
        <w:pStyle w:val="Default"/>
        <w:rPr>
          <w:sz w:val="22"/>
          <w:szCs w:val="22"/>
        </w:rPr>
      </w:pPr>
    </w:p>
    <w:p w14:paraId="5A4E96AF" w14:textId="77777777" w:rsidR="00837209" w:rsidRPr="00FA0D5A" w:rsidRDefault="00837209" w:rsidP="00837209">
      <w:pPr>
        <w:pStyle w:val="Default"/>
        <w:numPr>
          <w:ilvl w:val="0"/>
          <w:numId w:val="31"/>
        </w:numPr>
        <w:rPr>
          <w:sz w:val="22"/>
          <w:szCs w:val="22"/>
        </w:rPr>
      </w:pPr>
      <w:r w:rsidRPr="00FA0D5A">
        <w:rPr>
          <w:sz w:val="22"/>
          <w:szCs w:val="22"/>
        </w:rPr>
        <w:t>NRW ist ein waldarmes Bundesland. Dass ausgerechnet hier die Windkraft im Wald ausgebaut werden soll, ist nicht hinnehmbar</w:t>
      </w:r>
      <w:r w:rsidR="009042E3" w:rsidRPr="00FA0D5A">
        <w:rPr>
          <w:sz w:val="22"/>
          <w:szCs w:val="22"/>
        </w:rPr>
        <w:t>.</w:t>
      </w:r>
    </w:p>
    <w:p w14:paraId="13F792D7" w14:textId="77777777" w:rsidR="009042E3" w:rsidRPr="00FA0D5A" w:rsidRDefault="009042E3" w:rsidP="00837209">
      <w:pPr>
        <w:pStyle w:val="Default"/>
        <w:numPr>
          <w:ilvl w:val="0"/>
          <w:numId w:val="31"/>
        </w:numPr>
        <w:rPr>
          <w:sz w:val="22"/>
          <w:szCs w:val="22"/>
        </w:rPr>
      </w:pPr>
      <w:r w:rsidRPr="00FA0D5A">
        <w:rPr>
          <w:sz w:val="22"/>
          <w:szCs w:val="22"/>
        </w:rPr>
        <w:t xml:space="preserve">Wenn dennoch Nadelwald für den Windkraftausbau genutzt werden soll, sollte der Anteil der Bestockung mit Nadelbaumarten DEUTLICH höher liegen. Statt </w:t>
      </w:r>
      <w:r w:rsidR="00B76C65">
        <w:rPr>
          <w:sz w:val="22"/>
          <w:szCs w:val="22"/>
        </w:rPr>
        <w:t xml:space="preserve">bei </w:t>
      </w:r>
      <w:r w:rsidRPr="00FA0D5A">
        <w:rPr>
          <w:sz w:val="22"/>
          <w:szCs w:val="22"/>
        </w:rPr>
        <w:t>mehr als 50% beispielsweise bei mehr als 9</w:t>
      </w:r>
      <w:r w:rsidR="00635C05" w:rsidRPr="00FA0D5A">
        <w:rPr>
          <w:sz w:val="22"/>
          <w:szCs w:val="22"/>
        </w:rPr>
        <w:t>5</w:t>
      </w:r>
      <w:r w:rsidRPr="00FA0D5A">
        <w:rPr>
          <w:sz w:val="22"/>
          <w:szCs w:val="22"/>
        </w:rPr>
        <w:t xml:space="preserve">%. </w:t>
      </w:r>
    </w:p>
    <w:p w14:paraId="1BC8FEBA" w14:textId="77777777" w:rsidR="009042E3" w:rsidRPr="00FA0D5A" w:rsidRDefault="009042E3" w:rsidP="00837209">
      <w:pPr>
        <w:pStyle w:val="Default"/>
        <w:numPr>
          <w:ilvl w:val="0"/>
          <w:numId w:val="31"/>
        </w:numPr>
        <w:rPr>
          <w:sz w:val="22"/>
          <w:szCs w:val="22"/>
        </w:rPr>
      </w:pPr>
      <w:r w:rsidRPr="00FA0D5A">
        <w:rPr>
          <w:sz w:val="22"/>
          <w:szCs w:val="22"/>
        </w:rPr>
        <w:t>Die Beurteilung, ob es sich um Nadelwald handelt, der den Vorgaben entspricht, sollte n</w:t>
      </w:r>
      <w:r w:rsidR="00AD1996" w:rsidRPr="00FA0D5A">
        <w:rPr>
          <w:sz w:val="22"/>
          <w:szCs w:val="22"/>
        </w:rPr>
        <w:t xml:space="preserve">iemals (auch nicht im Fall von Landeswald) </w:t>
      </w:r>
      <w:r w:rsidRPr="00FA0D5A">
        <w:rPr>
          <w:sz w:val="22"/>
          <w:szCs w:val="22"/>
        </w:rPr>
        <w:t xml:space="preserve">durch den </w:t>
      </w:r>
      <w:proofErr w:type="gramStart"/>
      <w:r w:rsidRPr="00FA0D5A">
        <w:rPr>
          <w:sz w:val="22"/>
          <w:szCs w:val="22"/>
        </w:rPr>
        <w:t>potentiellen</w:t>
      </w:r>
      <w:proofErr w:type="gramEnd"/>
      <w:r w:rsidRPr="00FA0D5A">
        <w:rPr>
          <w:sz w:val="22"/>
          <w:szCs w:val="22"/>
        </w:rPr>
        <w:t xml:space="preserve"> Verpächter von Flächen für den Windkraftausbau erfolgen</w:t>
      </w:r>
      <w:r w:rsidR="00AD1996" w:rsidRPr="00FA0D5A">
        <w:rPr>
          <w:sz w:val="22"/>
          <w:szCs w:val="22"/>
        </w:rPr>
        <w:t>.</w:t>
      </w:r>
    </w:p>
    <w:p w14:paraId="08E0D707" w14:textId="77777777" w:rsidR="00C27A88" w:rsidRPr="00FA0D5A" w:rsidRDefault="00C27A88">
      <w:pPr>
        <w:pStyle w:val="Default"/>
        <w:numPr>
          <w:ilvl w:val="0"/>
          <w:numId w:val="31"/>
        </w:numPr>
        <w:rPr>
          <w:sz w:val="22"/>
          <w:szCs w:val="22"/>
        </w:rPr>
      </w:pPr>
      <w:r w:rsidRPr="00FA0D5A">
        <w:rPr>
          <w:sz w:val="22"/>
          <w:szCs w:val="22"/>
        </w:rPr>
        <w:t>Der Bau von Windkraftanlagen geht mit dem Verlust wichtiger Klimaschutzfunktionen des Waldes einher. Er bedeutet unter anderem:</w:t>
      </w:r>
    </w:p>
    <w:p w14:paraId="34A5D686" w14:textId="77777777" w:rsidR="00C27A88" w:rsidRPr="00FA0D5A" w:rsidRDefault="00C27A88" w:rsidP="00C27A88">
      <w:pPr>
        <w:pStyle w:val="Default"/>
        <w:numPr>
          <w:ilvl w:val="1"/>
          <w:numId w:val="31"/>
        </w:numPr>
        <w:rPr>
          <w:sz w:val="22"/>
          <w:szCs w:val="22"/>
        </w:rPr>
      </w:pPr>
      <w:r w:rsidRPr="00FA0D5A">
        <w:rPr>
          <w:sz w:val="22"/>
          <w:szCs w:val="22"/>
        </w:rPr>
        <w:t xml:space="preserve">Entstehung von Hitzeinseln im Wald </w:t>
      </w:r>
    </w:p>
    <w:p w14:paraId="5923A83F" w14:textId="77777777" w:rsidR="00C27A88" w:rsidRPr="00FA0D5A" w:rsidRDefault="00C27A88" w:rsidP="00C27A88">
      <w:pPr>
        <w:pStyle w:val="Default"/>
        <w:numPr>
          <w:ilvl w:val="1"/>
          <w:numId w:val="31"/>
        </w:numPr>
        <w:rPr>
          <w:sz w:val="22"/>
          <w:szCs w:val="22"/>
        </w:rPr>
      </w:pPr>
      <w:r w:rsidRPr="00FA0D5A">
        <w:rPr>
          <w:sz w:val="22"/>
          <w:szCs w:val="22"/>
        </w:rPr>
        <w:t xml:space="preserve">Großflächige Verdichtung von Waldboden führt zu Verlust eines wichtigen Kohlenstoff- und Wasserspeichers </w:t>
      </w:r>
    </w:p>
    <w:p w14:paraId="47FA635C" w14:textId="17266B5C" w:rsidR="00C27A88" w:rsidRPr="00FA0D5A" w:rsidRDefault="00C27A88" w:rsidP="00C27A88">
      <w:pPr>
        <w:pStyle w:val="Default"/>
        <w:numPr>
          <w:ilvl w:val="1"/>
          <w:numId w:val="31"/>
        </w:numPr>
        <w:rPr>
          <w:sz w:val="22"/>
          <w:szCs w:val="22"/>
        </w:rPr>
      </w:pPr>
      <w:r w:rsidRPr="00FA0D5A">
        <w:rPr>
          <w:sz w:val="22"/>
          <w:szCs w:val="22"/>
        </w:rPr>
        <w:t xml:space="preserve">Einbußen in der Sauerstoffproduktion </w:t>
      </w:r>
      <w:r w:rsidR="00AD1996" w:rsidRPr="00FA0D5A">
        <w:rPr>
          <w:sz w:val="22"/>
          <w:szCs w:val="22"/>
        </w:rPr>
        <w:t xml:space="preserve">durch Rodungen </w:t>
      </w:r>
      <w:r w:rsidR="000A3251">
        <w:rPr>
          <w:sz w:val="22"/>
          <w:szCs w:val="22"/>
        </w:rPr>
        <w:t>des Baumbestands</w:t>
      </w:r>
    </w:p>
    <w:p w14:paraId="6BC29E88" w14:textId="42B12B5C" w:rsidR="00C27A88" w:rsidRPr="00FA0D5A" w:rsidRDefault="00C27A88">
      <w:pPr>
        <w:pStyle w:val="Default"/>
        <w:numPr>
          <w:ilvl w:val="0"/>
          <w:numId w:val="31"/>
        </w:numPr>
        <w:rPr>
          <w:sz w:val="22"/>
          <w:szCs w:val="22"/>
        </w:rPr>
      </w:pPr>
      <w:r w:rsidRPr="00FA0D5A">
        <w:rPr>
          <w:sz w:val="22"/>
          <w:szCs w:val="22"/>
        </w:rPr>
        <w:t xml:space="preserve">Beanspruchung umliegenden Laub- und Mischwalds bei der Nutzung von Nadelwaldflächen für den Windkraftausbau (Wegeausbau, Kabelverlegung </w:t>
      </w:r>
      <w:proofErr w:type="spellStart"/>
      <w:r w:rsidRPr="00FA0D5A">
        <w:rPr>
          <w:sz w:val="22"/>
          <w:szCs w:val="22"/>
        </w:rPr>
        <w:t>u.ä.</w:t>
      </w:r>
      <w:proofErr w:type="spellEnd"/>
      <w:r w:rsidRPr="00FA0D5A">
        <w:rPr>
          <w:sz w:val="22"/>
          <w:szCs w:val="22"/>
        </w:rPr>
        <w:t>)</w:t>
      </w:r>
      <w:r w:rsidR="00BE774B">
        <w:rPr>
          <w:sz w:val="22"/>
          <w:szCs w:val="22"/>
        </w:rPr>
        <w:t>.</w:t>
      </w:r>
      <w:r w:rsidRPr="00FA0D5A">
        <w:rPr>
          <w:sz w:val="22"/>
          <w:szCs w:val="22"/>
        </w:rPr>
        <w:t xml:space="preserve"> </w:t>
      </w:r>
    </w:p>
    <w:p w14:paraId="2448A6A4" w14:textId="77777777" w:rsidR="00837209" w:rsidRPr="00FA0D5A" w:rsidRDefault="00C27A88" w:rsidP="00837209">
      <w:pPr>
        <w:pStyle w:val="Default"/>
        <w:numPr>
          <w:ilvl w:val="0"/>
          <w:numId w:val="31"/>
        </w:numPr>
        <w:rPr>
          <w:sz w:val="22"/>
          <w:szCs w:val="22"/>
        </w:rPr>
      </w:pPr>
      <w:r w:rsidRPr="00FA0D5A">
        <w:rPr>
          <w:sz w:val="22"/>
          <w:szCs w:val="22"/>
        </w:rPr>
        <w:t xml:space="preserve">Eine Fragmentierung des Waldes durch den Bau und Betrieb von Windkraftanlagen schädigt das Ökosystem Wald bis weit über den Standort der einzelnen Windkraftanlagen hinweg. </w:t>
      </w:r>
    </w:p>
    <w:p w14:paraId="122DB653" w14:textId="77777777" w:rsidR="00C27A88" w:rsidRPr="00FA0D5A" w:rsidRDefault="00C27A88" w:rsidP="00837209">
      <w:pPr>
        <w:pStyle w:val="Default"/>
        <w:numPr>
          <w:ilvl w:val="0"/>
          <w:numId w:val="31"/>
        </w:numPr>
        <w:rPr>
          <w:sz w:val="22"/>
          <w:szCs w:val="22"/>
        </w:rPr>
      </w:pPr>
      <w:r w:rsidRPr="00FA0D5A">
        <w:rPr>
          <w:sz w:val="22"/>
          <w:szCs w:val="22"/>
        </w:rPr>
        <w:t xml:space="preserve">Die Nutzung von Flächen, auf denen bereits Naturverjüngung oder eine Wiederaufforstung stattgefunden hat, ist durch nichts zu </w:t>
      </w:r>
      <w:r w:rsidR="00AA7C4C" w:rsidRPr="00FA0D5A">
        <w:rPr>
          <w:sz w:val="22"/>
          <w:szCs w:val="22"/>
        </w:rPr>
        <w:t xml:space="preserve">begründen. </w:t>
      </w:r>
    </w:p>
    <w:p w14:paraId="003B9253" w14:textId="77777777" w:rsidR="00335D33" w:rsidRPr="00FA0D5A" w:rsidRDefault="00335D33" w:rsidP="00F311CF">
      <w:pPr>
        <w:pStyle w:val="Default"/>
        <w:rPr>
          <w:sz w:val="22"/>
          <w:szCs w:val="22"/>
        </w:rPr>
      </w:pPr>
    </w:p>
    <w:p w14:paraId="08692EFB" w14:textId="3E480EAE" w:rsidR="00861774" w:rsidRPr="00FA0D5A" w:rsidRDefault="00AD1996" w:rsidP="00F311CF">
      <w:pPr>
        <w:pStyle w:val="Default"/>
        <w:rPr>
          <w:b/>
          <w:bCs/>
          <w:sz w:val="22"/>
          <w:szCs w:val="22"/>
        </w:rPr>
      </w:pPr>
      <w:r w:rsidRPr="00FA0D5A">
        <w:rPr>
          <w:sz w:val="22"/>
          <w:szCs w:val="22"/>
        </w:rPr>
        <w:t>Entsprechend bitte</w:t>
      </w:r>
      <w:r w:rsidR="002A3A36">
        <w:rPr>
          <w:sz w:val="22"/>
          <w:szCs w:val="22"/>
        </w:rPr>
        <w:t xml:space="preserve"> ich darum</w:t>
      </w:r>
      <w:r w:rsidR="00335D33" w:rsidRPr="00FA0D5A">
        <w:rPr>
          <w:sz w:val="22"/>
          <w:szCs w:val="22"/>
        </w:rPr>
        <w:t xml:space="preserve">, </w:t>
      </w:r>
      <w:r w:rsidRPr="00FA0D5A">
        <w:rPr>
          <w:sz w:val="22"/>
          <w:szCs w:val="22"/>
        </w:rPr>
        <w:t>Ziel 10.2-6 Windenergienutzung in Waldbereichen</w:t>
      </w:r>
      <w:r w:rsidRPr="00FA0D5A">
        <w:rPr>
          <w:b/>
          <w:bCs/>
          <w:sz w:val="22"/>
          <w:szCs w:val="22"/>
        </w:rPr>
        <w:t xml:space="preserve"> </w:t>
      </w:r>
      <w:r w:rsidR="00335D33" w:rsidRPr="00FA0D5A">
        <w:rPr>
          <w:sz w:val="22"/>
          <w:szCs w:val="22"/>
        </w:rPr>
        <w:t xml:space="preserve">ersatzlos zu streichen.   </w:t>
      </w:r>
    </w:p>
    <w:p w14:paraId="463C08D5" w14:textId="54845C93" w:rsidR="00085214" w:rsidRDefault="00085214" w:rsidP="00AA7C4C">
      <w:pPr>
        <w:pStyle w:val="Default"/>
        <w:rPr>
          <w:sz w:val="22"/>
          <w:szCs w:val="22"/>
        </w:rPr>
      </w:pPr>
    </w:p>
    <w:p w14:paraId="145A4EC5" w14:textId="77777777" w:rsidR="00923D36" w:rsidRPr="00FA0D5A" w:rsidRDefault="00923D36" w:rsidP="00AA7C4C">
      <w:pPr>
        <w:pStyle w:val="Default"/>
        <w:rPr>
          <w:sz w:val="22"/>
          <w:szCs w:val="22"/>
        </w:rPr>
      </w:pPr>
    </w:p>
    <w:p w14:paraId="082BBDB2" w14:textId="77777777" w:rsidR="00AA7C4C" w:rsidRPr="00FA0D5A" w:rsidRDefault="00AA7C4C" w:rsidP="00AA7C4C">
      <w:pPr>
        <w:pStyle w:val="Default"/>
        <w:rPr>
          <w:b/>
          <w:bCs/>
          <w:sz w:val="22"/>
          <w:szCs w:val="22"/>
        </w:rPr>
      </w:pPr>
      <w:r w:rsidRPr="00FA0D5A">
        <w:rPr>
          <w:b/>
          <w:bCs/>
          <w:sz w:val="22"/>
          <w:szCs w:val="22"/>
        </w:rPr>
        <w:t>Zu 10.2-7</w:t>
      </w:r>
      <w:r w:rsidRPr="00FA0D5A">
        <w:rPr>
          <w:sz w:val="22"/>
          <w:szCs w:val="22"/>
        </w:rPr>
        <w:t xml:space="preserve"> </w:t>
      </w:r>
      <w:r w:rsidRPr="00FA0D5A">
        <w:rPr>
          <w:b/>
          <w:bCs/>
          <w:sz w:val="22"/>
          <w:szCs w:val="22"/>
        </w:rPr>
        <w:t>Windenergienutzung in waldarmen Gemeinden</w:t>
      </w:r>
    </w:p>
    <w:p w14:paraId="1119168E" w14:textId="77777777" w:rsidR="00AA7C4C" w:rsidRPr="00FA0D5A" w:rsidRDefault="00AA7C4C" w:rsidP="00AA7C4C">
      <w:pPr>
        <w:pStyle w:val="Default"/>
        <w:rPr>
          <w:sz w:val="22"/>
          <w:szCs w:val="22"/>
        </w:rPr>
      </w:pPr>
    </w:p>
    <w:p w14:paraId="0A83049B" w14:textId="0918A49C" w:rsidR="00AA7C4C" w:rsidRPr="00FA0D5A" w:rsidRDefault="00DC1B9C" w:rsidP="00AA7C4C">
      <w:pPr>
        <w:pStyle w:val="Default"/>
        <w:rPr>
          <w:sz w:val="22"/>
          <w:szCs w:val="22"/>
        </w:rPr>
      </w:pPr>
      <w:r>
        <w:rPr>
          <w:sz w:val="22"/>
          <w:szCs w:val="22"/>
        </w:rPr>
        <w:t>Ich bitte darum</w:t>
      </w:r>
      <w:r w:rsidR="00AA7C4C" w:rsidRPr="00FA0D5A">
        <w:rPr>
          <w:sz w:val="22"/>
          <w:szCs w:val="22"/>
        </w:rPr>
        <w:t xml:space="preserve">, den Halbsatz „, soweit planerisch vertretbar.“ </w:t>
      </w:r>
      <w:r w:rsidR="00756D14" w:rsidRPr="00FA0D5A">
        <w:rPr>
          <w:sz w:val="22"/>
          <w:szCs w:val="22"/>
        </w:rPr>
        <w:t>Z</w:t>
      </w:r>
      <w:r w:rsidR="00AA7C4C" w:rsidRPr="00FA0D5A">
        <w:rPr>
          <w:sz w:val="22"/>
          <w:szCs w:val="22"/>
        </w:rPr>
        <w:t xml:space="preserve">u streichen, da er Willkür ermöglicht. </w:t>
      </w:r>
    </w:p>
    <w:p w14:paraId="41D69D99" w14:textId="77777777" w:rsidR="00AA7C4C" w:rsidRDefault="00AA7C4C" w:rsidP="00AA7C4C">
      <w:pPr>
        <w:pStyle w:val="Default"/>
        <w:rPr>
          <w:sz w:val="22"/>
          <w:szCs w:val="22"/>
        </w:rPr>
      </w:pPr>
    </w:p>
    <w:p w14:paraId="158C53DA" w14:textId="77777777" w:rsidR="00923D36" w:rsidRPr="00FA0D5A" w:rsidRDefault="00923D36" w:rsidP="00AA7C4C">
      <w:pPr>
        <w:pStyle w:val="Default"/>
        <w:rPr>
          <w:sz w:val="22"/>
          <w:szCs w:val="22"/>
        </w:rPr>
      </w:pPr>
    </w:p>
    <w:p w14:paraId="0E38A397" w14:textId="6B82A9BB" w:rsidR="00AD1996" w:rsidRDefault="00AA7C4C" w:rsidP="00AA7C4C">
      <w:pPr>
        <w:pStyle w:val="Default"/>
        <w:rPr>
          <w:sz w:val="22"/>
          <w:szCs w:val="22"/>
        </w:rPr>
      </w:pPr>
      <w:r w:rsidRPr="00FA0D5A">
        <w:rPr>
          <w:b/>
          <w:bCs/>
          <w:sz w:val="22"/>
          <w:szCs w:val="22"/>
        </w:rPr>
        <w:t xml:space="preserve">Ziel 10.2-8 Windenergienutzung in Bereichen für den Schutz der Natur </w:t>
      </w:r>
      <w:r w:rsidRPr="00FA0D5A">
        <w:rPr>
          <w:b/>
          <w:bCs/>
          <w:sz w:val="22"/>
          <w:szCs w:val="22"/>
        </w:rPr>
        <w:br/>
      </w:r>
      <w:r w:rsidRPr="00FA0D5A">
        <w:rPr>
          <w:b/>
          <w:bCs/>
          <w:sz w:val="22"/>
          <w:szCs w:val="22"/>
        </w:rPr>
        <w:br/>
      </w:r>
      <w:r w:rsidRPr="00FA0D5A">
        <w:rPr>
          <w:sz w:val="22"/>
          <w:szCs w:val="22"/>
        </w:rPr>
        <w:t xml:space="preserve">In Bereichen für den Schutz der Natur sollte der Bau und Betrieb von Windkraftanlagen unterbleiben. </w:t>
      </w:r>
      <w:r w:rsidR="00DC1B9C">
        <w:rPr>
          <w:sz w:val="22"/>
          <w:szCs w:val="22"/>
        </w:rPr>
        <w:t>Ich bitte darum</w:t>
      </w:r>
      <w:r w:rsidRPr="00FA0D5A">
        <w:rPr>
          <w:sz w:val="22"/>
          <w:szCs w:val="22"/>
        </w:rPr>
        <w:t xml:space="preserve">, dieses Ziel zu streichen. </w:t>
      </w:r>
    </w:p>
    <w:p w14:paraId="2B93606C" w14:textId="77777777" w:rsidR="00923D36" w:rsidRPr="00FA0D5A" w:rsidRDefault="00923D36" w:rsidP="00AA7C4C">
      <w:pPr>
        <w:pStyle w:val="Default"/>
        <w:rPr>
          <w:sz w:val="22"/>
          <w:szCs w:val="22"/>
        </w:rPr>
      </w:pPr>
    </w:p>
    <w:p w14:paraId="2DE88869" w14:textId="77777777" w:rsidR="00AA7C4C" w:rsidRPr="00FA0D5A" w:rsidRDefault="00AA7C4C" w:rsidP="00AA7C4C">
      <w:pPr>
        <w:pStyle w:val="Default"/>
        <w:rPr>
          <w:sz w:val="22"/>
          <w:szCs w:val="22"/>
        </w:rPr>
      </w:pPr>
    </w:p>
    <w:p w14:paraId="4CC5F298" w14:textId="77777777" w:rsidR="00AA7C4C" w:rsidRPr="00FA0D5A" w:rsidRDefault="00AA7C4C" w:rsidP="00AA7C4C">
      <w:pPr>
        <w:pStyle w:val="Default"/>
        <w:rPr>
          <w:b/>
          <w:bCs/>
          <w:sz w:val="22"/>
          <w:szCs w:val="22"/>
        </w:rPr>
      </w:pPr>
      <w:r w:rsidRPr="00FA0D5A">
        <w:rPr>
          <w:b/>
          <w:bCs/>
          <w:sz w:val="22"/>
          <w:szCs w:val="22"/>
        </w:rPr>
        <w:t>Zu Ziel 10.2-8 Windenergienutzung in Bereichen für den Schutz der Natur</w:t>
      </w:r>
    </w:p>
    <w:p w14:paraId="60F891E0" w14:textId="77777777" w:rsidR="00AA7C4C" w:rsidRPr="00FA0D5A" w:rsidRDefault="00AA7C4C" w:rsidP="00AA7C4C">
      <w:pPr>
        <w:pStyle w:val="Default"/>
        <w:rPr>
          <w:b/>
          <w:bCs/>
          <w:sz w:val="22"/>
          <w:szCs w:val="22"/>
        </w:rPr>
      </w:pPr>
    </w:p>
    <w:p w14:paraId="3B01245A" w14:textId="77777777" w:rsidR="00AA7C4C" w:rsidRPr="00FA0D5A" w:rsidRDefault="00AA7C4C" w:rsidP="00AA7C4C">
      <w:pPr>
        <w:pStyle w:val="Default"/>
        <w:rPr>
          <w:sz w:val="22"/>
          <w:szCs w:val="22"/>
        </w:rPr>
      </w:pPr>
      <w:r w:rsidRPr="00FA0D5A">
        <w:rPr>
          <w:sz w:val="22"/>
          <w:szCs w:val="22"/>
        </w:rPr>
        <w:t>Die Formulierung „möglichst nur dann in Anspruch nehmen, wenn die ökologischen Funktionen des betroffenen Bereichs, insbesondere die Funktion im landesweiten Biotopverbund nicht erheblich beeinträchtigt…“ wird der Bedeutung der Schutzfunktion nicht gerecht. Die Beurteilung wird</w:t>
      </w:r>
      <w:r w:rsidR="004D0EAE">
        <w:rPr>
          <w:sz w:val="22"/>
          <w:szCs w:val="22"/>
        </w:rPr>
        <w:t xml:space="preserve"> auf Grundlage dieser Formulierung</w:t>
      </w:r>
      <w:r w:rsidRPr="00FA0D5A">
        <w:rPr>
          <w:sz w:val="22"/>
          <w:szCs w:val="22"/>
        </w:rPr>
        <w:t xml:space="preserve"> zur Ermessenssache und ermöglicht Willkür</w:t>
      </w:r>
      <w:r w:rsidR="00AD1996" w:rsidRPr="00FA0D5A">
        <w:rPr>
          <w:sz w:val="22"/>
          <w:szCs w:val="22"/>
        </w:rPr>
        <w:t xml:space="preserve"> sowie die Verfolgung vorrangig wirtschaftlicher Interessen</w:t>
      </w:r>
      <w:r w:rsidRPr="00FA0D5A">
        <w:rPr>
          <w:sz w:val="22"/>
          <w:szCs w:val="22"/>
        </w:rPr>
        <w:t xml:space="preserve">. </w:t>
      </w:r>
    </w:p>
    <w:p w14:paraId="3E31587C" w14:textId="77777777" w:rsidR="008066F3" w:rsidRPr="00FA0D5A" w:rsidRDefault="008066F3" w:rsidP="00AA7C4C">
      <w:pPr>
        <w:pStyle w:val="Default"/>
        <w:rPr>
          <w:sz w:val="22"/>
          <w:szCs w:val="22"/>
        </w:rPr>
      </w:pPr>
    </w:p>
    <w:p w14:paraId="2D5946CA" w14:textId="77777777" w:rsidR="005D63B4" w:rsidRDefault="005D63B4" w:rsidP="00BD3C3C">
      <w:pPr>
        <w:pStyle w:val="Default"/>
        <w:rPr>
          <w:sz w:val="22"/>
          <w:szCs w:val="22"/>
        </w:rPr>
      </w:pPr>
    </w:p>
    <w:p w14:paraId="527BD103" w14:textId="730E4371" w:rsidR="005D63B4" w:rsidRDefault="005D63B4">
      <w:pPr>
        <w:spacing w:after="0" w:line="240" w:lineRule="auto"/>
        <w:rPr>
          <w:rFonts w:ascii="Arial" w:hAnsi="Arial" w:cs="Arial"/>
          <w:color w:val="000000"/>
          <w:highlight w:val="yellow"/>
          <w:lang w:val="de-DE" w:eastAsia="de-DE"/>
        </w:rPr>
      </w:pPr>
      <w:r>
        <w:rPr>
          <w:highlight w:val="yellow"/>
        </w:rPr>
        <w:br w:type="page"/>
      </w:r>
    </w:p>
    <w:p w14:paraId="54A623E2" w14:textId="2FA418E8" w:rsidR="008066F3" w:rsidRDefault="00852D05" w:rsidP="00BD3C3C">
      <w:pPr>
        <w:pStyle w:val="Default"/>
        <w:rPr>
          <w:sz w:val="22"/>
          <w:szCs w:val="22"/>
        </w:rPr>
      </w:pPr>
      <w:r>
        <w:rPr>
          <w:sz w:val="22"/>
          <w:szCs w:val="22"/>
        </w:rPr>
        <w:lastRenderedPageBreak/>
        <w:t xml:space="preserve">Zusätzlich zu den </w:t>
      </w:r>
      <w:r w:rsidR="00193DB9">
        <w:rPr>
          <w:sz w:val="22"/>
          <w:szCs w:val="22"/>
        </w:rPr>
        <w:t xml:space="preserve">allgemeinen </w:t>
      </w:r>
      <w:r>
        <w:rPr>
          <w:sz w:val="22"/>
          <w:szCs w:val="22"/>
        </w:rPr>
        <w:t xml:space="preserve">Anmerkungen zum Vorschlag für das Bundesland NRW werde ich im Folgenden </w:t>
      </w:r>
      <w:r w:rsidR="00FE02A2">
        <w:rPr>
          <w:sz w:val="22"/>
          <w:szCs w:val="22"/>
        </w:rPr>
        <w:t xml:space="preserve">Argumente </w:t>
      </w:r>
      <w:r w:rsidR="00193DB9">
        <w:rPr>
          <w:sz w:val="22"/>
          <w:szCs w:val="22"/>
        </w:rPr>
        <w:t xml:space="preserve">speziell </w:t>
      </w:r>
      <w:r w:rsidR="00FE02A2">
        <w:rPr>
          <w:sz w:val="22"/>
          <w:szCs w:val="22"/>
        </w:rPr>
        <w:t>gegen die Benennung des Reichswalds</w:t>
      </w:r>
      <w:r w:rsidR="00FA6203">
        <w:rPr>
          <w:sz w:val="22"/>
          <w:szCs w:val="22"/>
        </w:rPr>
        <w:t xml:space="preserve"> als Potenzialfläche für den Windenergieausbau</w:t>
      </w:r>
      <w:r w:rsidR="00FE02A2">
        <w:rPr>
          <w:sz w:val="22"/>
          <w:szCs w:val="22"/>
        </w:rPr>
        <w:t xml:space="preserve"> </w:t>
      </w:r>
      <w:r w:rsidR="00161A8F">
        <w:rPr>
          <w:sz w:val="22"/>
          <w:szCs w:val="22"/>
        </w:rPr>
        <w:t>benennen.</w:t>
      </w:r>
      <w:r w:rsidR="004A4FE2">
        <w:rPr>
          <w:sz w:val="22"/>
          <w:szCs w:val="22"/>
        </w:rPr>
        <w:t xml:space="preserve"> </w:t>
      </w:r>
    </w:p>
    <w:p w14:paraId="71394891" w14:textId="77777777" w:rsidR="004A4FE2" w:rsidRDefault="004A4FE2" w:rsidP="00BD3C3C">
      <w:pPr>
        <w:pStyle w:val="Default"/>
        <w:rPr>
          <w:sz w:val="22"/>
          <w:szCs w:val="22"/>
        </w:rPr>
      </w:pPr>
    </w:p>
    <w:p w14:paraId="7EA22042" w14:textId="42C6A810" w:rsidR="00AF3A01" w:rsidRPr="00AF3A01" w:rsidRDefault="00AF3A01" w:rsidP="00BD3C3C">
      <w:pPr>
        <w:pStyle w:val="Default"/>
        <w:rPr>
          <w:b/>
          <w:bCs/>
          <w:sz w:val="22"/>
          <w:szCs w:val="22"/>
        </w:rPr>
      </w:pPr>
      <w:r w:rsidRPr="00AF3A01">
        <w:rPr>
          <w:b/>
          <w:bCs/>
          <w:sz w:val="22"/>
          <w:szCs w:val="22"/>
        </w:rPr>
        <w:t xml:space="preserve">Der </w:t>
      </w:r>
      <w:r w:rsidR="00EF0D4E">
        <w:rPr>
          <w:b/>
          <w:bCs/>
          <w:sz w:val="22"/>
          <w:szCs w:val="22"/>
        </w:rPr>
        <w:t xml:space="preserve">Windkraftausbau im </w:t>
      </w:r>
      <w:r w:rsidR="00756D14">
        <w:rPr>
          <w:b/>
          <w:bCs/>
          <w:sz w:val="22"/>
          <w:szCs w:val="22"/>
        </w:rPr>
        <w:t>oder am</w:t>
      </w:r>
      <w:r w:rsidRPr="00AF3A01">
        <w:rPr>
          <w:b/>
          <w:bCs/>
          <w:sz w:val="22"/>
          <w:szCs w:val="22"/>
        </w:rPr>
        <w:t xml:space="preserve"> Reichswald </w:t>
      </w:r>
      <w:r w:rsidR="00EF0D4E">
        <w:rPr>
          <w:b/>
          <w:bCs/>
          <w:sz w:val="22"/>
          <w:szCs w:val="22"/>
        </w:rPr>
        <w:t xml:space="preserve">wäre </w:t>
      </w:r>
      <w:r w:rsidRPr="00AF3A01">
        <w:rPr>
          <w:b/>
          <w:bCs/>
          <w:sz w:val="22"/>
          <w:szCs w:val="22"/>
        </w:rPr>
        <w:t>nicht mit dem Artenschutz vereinbar: Gefährdung der lokalen Greifvögel-Populationen sowie von Gast- und Zugvögeln</w:t>
      </w:r>
    </w:p>
    <w:p w14:paraId="4CA2996A" w14:textId="077FC405" w:rsidR="004A4FE2" w:rsidRDefault="00AF3A01" w:rsidP="00BD3C3C">
      <w:pPr>
        <w:pStyle w:val="Default"/>
        <w:rPr>
          <w:sz w:val="22"/>
          <w:szCs w:val="22"/>
        </w:rPr>
      </w:pPr>
      <w:r w:rsidRPr="00AF3A01">
        <w:rPr>
          <w:b/>
          <w:bCs/>
          <w:sz w:val="22"/>
          <w:szCs w:val="22"/>
        </w:rPr>
        <w:br/>
      </w:r>
      <w:r w:rsidR="00EF0D4E">
        <w:rPr>
          <w:sz w:val="22"/>
          <w:szCs w:val="22"/>
        </w:rPr>
        <w:t>Der</w:t>
      </w:r>
      <w:r w:rsidRPr="00AF3A01">
        <w:rPr>
          <w:sz w:val="22"/>
          <w:szCs w:val="22"/>
        </w:rPr>
        <w:t xml:space="preserve"> Reichswald</w:t>
      </w:r>
      <w:r w:rsidR="00EF0D4E">
        <w:rPr>
          <w:sz w:val="22"/>
          <w:szCs w:val="22"/>
        </w:rPr>
        <w:t xml:space="preserve"> zeichnet sich durch</w:t>
      </w:r>
      <w:r w:rsidRPr="00AF3A01">
        <w:rPr>
          <w:sz w:val="22"/>
          <w:szCs w:val="22"/>
        </w:rPr>
        <w:t xml:space="preserve"> ein hohes Aufkommen windenergiesensibler Greifvögel</w:t>
      </w:r>
      <w:r w:rsidR="00EF0D4E">
        <w:rPr>
          <w:sz w:val="22"/>
          <w:szCs w:val="22"/>
        </w:rPr>
        <w:t xml:space="preserve"> aus</w:t>
      </w:r>
      <w:r w:rsidRPr="00AF3A01">
        <w:rPr>
          <w:sz w:val="22"/>
          <w:szCs w:val="22"/>
        </w:rPr>
        <w:t>. Ornithologen, die sich seit vielen Jahren mit der hiesigen Avifauna beschäftigen, haben im Jahr 2015 belegt, dass der Reichswald ein europäisches Greifvogel-Dichtezentrum beheimatet. Für den Erhaltungszustand der lokalen Populationen sind der Reichswald und sein direktes Umfeld von großer Bedeutung.</w:t>
      </w:r>
      <w:r w:rsidR="00DA47A0">
        <w:rPr>
          <w:sz w:val="22"/>
          <w:szCs w:val="22"/>
        </w:rPr>
        <w:t xml:space="preserve"> Zudem hält sich regelmäßig eine Vielzahl an Gast- und Zugvögeln im und am Reichswald auf. </w:t>
      </w:r>
      <w:r w:rsidRPr="00AF3A01">
        <w:rPr>
          <w:sz w:val="22"/>
          <w:szCs w:val="22"/>
        </w:rPr>
        <w:t xml:space="preserve"> Wenn der Windkraftausbau auch nur halbwegs naturverträglich erfolgen soll, darf es in einem </w:t>
      </w:r>
      <w:r w:rsidR="00DA47A0">
        <w:rPr>
          <w:sz w:val="22"/>
          <w:szCs w:val="22"/>
        </w:rPr>
        <w:t>Gebiet</w:t>
      </w:r>
      <w:r w:rsidRPr="00AF3A01">
        <w:rPr>
          <w:sz w:val="22"/>
          <w:szCs w:val="22"/>
        </w:rPr>
        <w:t xml:space="preserve"> mit </w:t>
      </w:r>
      <w:r w:rsidR="00DA47A0">
        <w:rPr>
          <w:sz w:val="22"/>
          <w:szCs w:val="22"/>
        </w:rPr>
        <w:t>zahlreichen</w:t>
      </w:r>
      <w:r w:rsidRPr="00AF3A01">
        <w:rPr>
          <w:sz w:val="22"/>
          <w:szCs w:val="22"/>
        </w:rPr>
        <w:t xml:space="preserve"> windenergieempfindlichen Vogelarten nicht zum Bau und Betrieb von Windkraftanlagen kommen.  </w:t>
      </w:r>
    </w:p>
    <w:p w14:paraId="26DFFAD5" w14:textId="77777777" w:rsidR="00322126" w:rsidRDefault="00322126" w:rsidP="00BD3C3C">
      <w:pPr>
        <w:pStyle w:val="Default"/>
        <w:rPr>
          <w:sz w:val="22"/>
          <w:szCs w:val="22"/>
        </w:rPr>
      </w:pPr>
    </w:p>
    <w:p w14:paraId="4A25A4AD" w14:textId="604B62D7" w:rsidR="00322126" w:rsidRDefault="00322126" w:rsidP="00322126">
      <w:pPr>
        <w:pStyle w:val="Standard"/>
        <w:widowControl w:val="0"/>
        <w:spacing w:after="0" w:line="240" w:lineRule="auto"/>
        <w:rPr>
          <w:rFonts w:ascii="Arial" w:hAnsi="Arial" w:cs="Arial"/>
          <w:b/>
          <w:bCs/>
        </w:rPr>
      </w:pPr>
      <w:r w:rsidRPr="00322126">
        <w:rPr>
          <w:rFonts w:ascii="Arial" w:hAnsi="Arial" w:cs="Arial"/>
          <w:b/>
          <w:bCs/>
        </w:rPr>
        <w:t xml:space="preserve">Der </w:t>
      </w:r>
      <w:r w:rsidR="00DA47A0">
        <w:rPr>
          <w:rFonts w:ascii="Arial" w:hAnsi="Arial" w:cs="Arial"/>
          <w:b/>
          <w:bCs/>
        </w:rPr>
        <w:t>Windkraftausbau im</w:t>
      </w:r>
      <w:r w:rsidR="00756D14">
        <w:rPr>
          <w:rFonts w:ascii="Arial" w:hAnsi="Arial" w:cs="Arial"/>
          <w:b/>
          <w:bCs/>
        </w:rPr>
        <w:t xml:space="preserve"> oder am</w:t>
      </w:r>
      <w:r w:rsidRPr="00322126">
        <w:rPr>
          <w:rFonts w:ascii="Arial" w:hAnsi="Arial" w:cs="Arial"/>
          <w:b/>
          <w:bCs/>
        </w:rPr>
        <w:t xml:space="preserve"> Reichswald </w:t>
      </w:r>
      <w:r w:rsidR="00DA47A0">
        <w:rPr>
          <w:rFonts w:ascii="Arial" w:hAnsi="Arial" w:cs="Arial"/>
          <w:b/>
          <w:bCs/>
        </w:rPr>
        <w:t>wäre</w:t>
      </w:r>
      <w:r w:rsidR="00DA47A0" w:rsidRPr="00322126">
        <w:rPr>
          <w:rFonts w:ascii="Arial" w:hAnsi="Arial" w:cs="Arial"/>
          <w:b/>
          <w:bCs/>
        </w:rPr>
        <w:t xml:space="preserve"> </w:t>
      </w:r>
      <w:r w:rsidRPr="00322126">
        <w:rPr>
          <w:rFonts w:ascii="Arial" w:hAnsi="Arial" w:cs="Arial"/>
          <w:b/>
          <w:bCs/>
        </w:rPr>
        <w:t>nicht mit dem Artenschutz vereinbar: Gefährdung der lokalen streng geschützten Fledermaus-Population.</w:t>
      </w:r>
    </w:p>
    <w:p w14:paraId="27B0AC8E" w14:textId="77777777" w:rsidR="00322126" w:rsidRPr="00322126" w:rsidRDefault="00322126" w:rsidP="00322126">
      <w:pPr>
        <w:pStyle w:val="Standard"/>
        <w:widowControl w:val="0"/>
        <w:spacing w:after="0" w:line="240" w:lineRule="auto"/>
      </w:pPr>
    </w:p>
    <w:p w14:paraId="05B6A005" w14:textId="5593528B" w:rsidR="00322126" w:rsidRPr="00322126" w:rsidRDefault="00DA47A0" w:rsidP="00322126">
      <w:pPr>
        <w:pStyle w:val="Default"/>
      </w:pPr>
      <w:r>
        <w:rPr>
          <w:sz w:val="22"/>
          <w:szCs w:val="22"/>
        </w:rPr>
        <w:t>Im und am Reichswald</w:t>
      </w:r>
      <w:r w:rsidR="00322126" w:rsidRPr="00322126">
        <w:rPr>
          <w:sz w:val="22"/>
          <w:szCs w:val="22"/>
        </w:rPr>
        <w:t xml:space="preserve"> </w:t>
      </w:r>
      <w:r>
        <w:rPr>
          <w:sz w:val="22"/>
          <w:szCs w:val="22"/>
        </w:rPr>
        <w:t>haben</w:t>
      </w:r>
      <w:r w:rsidRPr="00322126">
        <w:rPr>
          <w:sz w:val="22"/>
          <w:szCs w:val="22"/>
        </w:rPr>
        <w:t xml:space="preserve"> </w:t>
      </w:r>
      <w:r>
        <w:rPr>
          <w:sz w:val="22"/>
          <w:szCs w:val="22"/>
        </w:rPr>
        <w:t>verschiedene</w:t>
      </w:r>
      <w:r w:rsidR="00322126" w:rsidRPr="00322126">
        <w:rPr>
          <w:sz w:val="22"/>
          <w:szCs w:val="22"/>
        </w:rPr>
        <w:t xml:space="preserve"> windenergieempfindliche, also kollisionsgefährdete, Fledermausarten </w:t>
      </w:r>
      <w:r w:rsidR="00B4167D">
        <w:rPr>
          <w:sz w:val="22"/>
          <w:szCs w:val="22"/>
        </w:rPr>
        <w:t>i</w:t>
      </w:r>
      <w:r>
        <w:rPr>
          <w:sz w:val="22"/>
          <w:szCs w:val="22"/>
        </w:rPr>
        <w:t>hren Lebensraum</w:t>
      </w:r>
      <w:r w:rsidR="00322126" w:rsidRPr="00322126">
        <w:rPr>
          <w:sz w:val="22"/>
          <w:szCs w:val="22"/>
        </w:rPr>
        <w:t xml:space="preserve">. 2021 durchgeführte Untersuchungen an drei Windkraftanlagen auf der Brandenburg-Berliner Nauener Platte haben ergeben, dass </w:t>
      </w:r>
      <w:proofErr w:type="gramStart"/>
      <w:r w:rsidR="00322126" w:rsidRPr="00322126">
        <w:rPr>
          <w:sz w:val="22"/>
          <w:szCs w:val="22"/>
        </w:rPr>
        <w:t>alleine</w:t>
      </w:r>
      <w:proofErr w:type="gramEnd"/>
      <w:r w:rsidR="00322126" w:rsidRPr="00322126">
        <w:rPr>
          <w:sz w:val="22"/>
          <w:szCs w:val="22"/>
        </w:rPr>
        <w:t xml:space="preserve"> im Untersuchungszeitraum an jeder Anlage 70 Fledermäuse zu Tode kamen. Betroffen waren die Arten Rauhautfledermaus, Großer Abendsegler und Zwergfledermaus. Diese drei Arten kommen im Reichswald vor. Entsprechend</w:t>
      </w:r>
      <w:r>
        <w:rPr>
          <w:sz w:val="22"/>
          <w:szCs w:val="22"/>
        </w:rPr>
        <w:t xml:space="preserve"> wäre</w:t>
      </w:r>
      <w:r w:rsidR="00322126" w:rsidRPr="00322126">
        <w:rPr>
          <w:sz w:val="22"/>
          <w:szCs w:val="22"/>
        </w:rPr>
        <w:t xml:space="preserve"> mit einer hohen Opferzahl zu rechnen</w:t>
      </w:r>
      <w:r>
        <w:rPr>
          <w:sz w:val="22"/>
          <w:szCs w:val="22"/>
        </w:rPr>
        <w:t>, würde der Reichswald für den Windkraftausbau in Anspruch genommen</w:t>
      </w:r>
      <w:r w:rsidR="00322126" w:rsidRPr="00322126">
        <w:rPr>
          <w:sz w:val="22"/>
          <w:szCs w:val="22"/>
        </w:rPr>
        <w:t xml:space="preserve">. Auch aus diesem Grund wäre der Betrieb von Windkraftanlagen im Reichswald nicht naturverträglich. Ich spreche mich gegen die Lebensraumverkleinerung samt Dezimierung der lokalen Fledermauspopulation durch </w:t>
      </w:r>
      <w:r>
        <w:rPr>
          <w:sz w:val="22"/>
          <w:szCs w:val="22"/>
        </w:rPr>
        <w:t xml:space="preserve">den Windkraftausbau im und am Reichswald </w:t>
      </w:r>
      <w:r w:rsidR="00322126" w:rsidRPr="00322126">
        <w:rPr>
          <w:sz w:val="22"/>
          <w:szCs w:val="22"/>
        </w:rPr>
        <w:t>aus.</w:t>
      </w:r>
    </w:p>
    <w:p w14:paraId="099B3DAB" w14:textId="77777777" w:rsidR="00C36215" w:rsidRDefault="00C36215" w:rsidP="00BD3C3C">
      <w:pPr>
        <w:pStyle w:val="Default"/>
        <w:rPr>
          <w:sz w:val="22"/>
          <w:szCs w:val="22"/>
        </w:rPr>
      </w:pPr>
    </w:p>
    <w:p w14:paraId="175ABC86" w14:textId="77777777" w:rsidR="00B07322" w:rsidRDefault="00B07322" w:rsidP="00BD3C3C">
      <w:pPr>
        <w:pStyle w:val="Default"/>
        <w:rPr>
          <w:b/>
          <w:bCs/>
          <w:sz w:val="22"/>
          <w:szCs w:val="22"/>
        </w:rPr>
      </w:pPr>
      <w:r w:rsidRPr="00B07322">
        <w:rPr>
          <w:b/>
          <w:bCs/>
          <w:sz w:val="22"/>
          <w:szCs w:val="22"/>
        </w:rPr>
        <w:t>Dem Bau und Betrieb von Windkraftanlagen im Reichswald steht der Wasserschutz entgegen.</w:t>
      </w:r>
    </w:p>
    <w:p w14:paraId="5478924B" w14:textId="170C1C2D" w:rsidR="00C36215" w:rsidRDefault="00B07322" w:rsidP="00BD3C3C">
      <w:pPr>
        <w:pStyle w:val="Default"/>
        <w:rPr>
          <w:sz w:val="22"/>
          <w:szCs w:val="22"/>
        </w:rPr>
      </w:pPr>
      <w:r w:rsidRPr="00B07322">
        <w:rPr>
          <w:b/>
          <w:bCs/>
          <w:sz w:val="22"/>
          <w:szCs w:val="22"/>
        </w:rPr>
        <w:br/>
      </w:r>
      <w:proofErr w:type="gramStart"/>
      <w:r w:rsidRPr="00B07322">
        <w:rPr>
          <w:sz w:val="22"/>
          <w:szCs w:val="22"/>
        </w:rPr>
        <w:t>Gemäß technischer Unterlagen</w:t>
      </w:r>
      <w:proofErr w:type="gramEnd"/>
      <w:r w:rsidRPr="00B07322">
        <w:rPr>
          <w:sz w:val="22"/>
          <w:szCs w:val="22"/>
        </w:rPr>
        <w:t xml:space="preserve"> von industriellen Windkraftanlagen wird eine einzelne Anlage mit mehr als 3.000 Kilogramm Sonderabfallstoffen betrieben. Dazu zählen neben Fetten und Kühlmitteln 800 Kilogramm Getriebe- und 1.800 Kilogramm Transformatoren-Öl. Die Potenzialfläche Reichswald fällt aber vollständig in ein Wasserschutzgebiet der Zone III. Sie dient dem dauerhaften Schutz im Reichswald gewonnenen Trinkwassers vor Verunreinigungen. Angesichts der Wichtigkeit der Versorgung der Bevölkerung mit sauberem Trinkwasser ist weder der Bau noch der Betrieb von Windkraftanlagen </w:t>
      </w:r>
      <w:r w:rsidR="00DA47A0">
        <w:rPr>
          <w:sz w:val="22"/>
          <w:szCs w:val="22"/>
        </w:rPr>
        <w:t>in diesem Wald</w:t>
      </w:r>
      <w:r w:rsidRPr="00B07322">
        <w:rPr>
          <w:sz w:val="22"/>
          <w:szCs w:val="22"/>
        </w:rPr>
        <w:t xml:space="preserve"> hinnehmbar. Schon gar nicht, wenn sie mit der Nutzung von insgesamt mehr als 4.000 Kilogramm Öl einhergehen. (Ein Tropfen Öl verunreinigt mehr als 600 Liter Wasser!)</w:t>
      </w:r>
      <w:r w:rsidRPr="00132149">
        <w:rPr>
          <w:sz w:val="20"/>
          <w:szCs w:val="20"/>
        </w:rPr>
        <w:br/>
      </w:r>
    </w:p>
    <w:p w14:paraId="06604B3D" w14:textId="60FF225B" w:rsidR="00A8154A" w:rsidRDefault="00923D36" w:rsidP="00A8154A">
      <w:pPr>
        <w:pStyle w:val="Standard"/>
        <w:widowControl w:val="0"/>
        <w:spacing w:after="0" w:line="240" w:lineRule="auto"/>
        <w:rPr>
          <w:rFonts w:ascii="Arial" w:hAnsi="Arial" w:cs="Arial"/>
          <w:b/>
        </w:rPr>
      </w:pPr>
      <w:r>
        <w:rPr>
          <w:rFonts w:ascii="Arial" w:hAnsi="Arial" w:cs="Arial"/>
          <w:b/>
        </w:rPr>
        <w:t>Die Nutzung des Reichswalds für den Windkraftausbau widerspricht</w:t>
      </w:r>
      <w:r w:rsidR="00A8154A" w:rsidRPr="00A8154A">
        <w:rPr>
          <w:rFonts w:ascii="Arial" w:hAnsi="Arial" w:cs="Arial"/>
          <w:b/>
        </w:rPr>
        <w:t xml:space="preserve"> den Zielen des europäischen Naturschutzrechts.</w:t>
      </w:r>
    </w:p>
    <w:p w14:paraId="2BD1FC79" w14:textId="77777777" w:rsidR="00A8154A" w:rsidRPr="00A8154A" w:rsidRDefault="00A8154A" w:rsidP="00A8154A">
      <w:pPr>
        <w:pStyle w:val="Standard"/>
        <w:widowControl w:val="0"/>
        <w:spacing w:after="0" w:line="240" w:lineRule="auto"/>
      </w:pPr>
    </w:p>
    <w:p w14:paraId="46F50C75" w14:textId="77777777" w:rsidR="00923D36" w:rsidRDefault="00A8154A" w:rsidP="00A8154A">
      <w:pPr>
        <w:pStyle w:val="Default"/>
        <w:rPr>
          <w:sz w:val="22"/>
          <w:szCs w:val="22"/>
        </w:rPr>
      </w:pPr>
      <w:r w:rsidRPr="00A8154A">
        <w:rPr>
          <w:sz w:val="22"/>
          <w:szCs w:val="22"/>
        </w:rPr>
        <w:t xml:space="preserve">Die Aufweichung des Natur- und Artenschutzes zu Gunsten des Windkraftausbaus an ökologisch wertvollen Standorten im Kreis Kleve lehne ich ab. Stattdessen befürworte ich die im Europarecht verankerten Prinzipien zur Erhaltung der natürlichen Lebensräume sowie der wildlebenden Tiere und der Pflanzen. Die hierin festgelegten Maßnahmen wie der Aufbau und Schutz der Biotopvernetzung würden durch den Bau und Betrieb von Windkraftanlagen verhindert. </w:t>
      </w:r>
    </w:p>
    <w:p w14:paraId="708459A7" w14:textId="36D5E669" w:rsidR="00322126" w:rsidRDefault="00A8154A" w:rsidP="00A8154A">
      <w:pPr>
        <w:pStyle w:val="Default"/>
        <w:rPr>
          <w:sz w:val="22"/>
          <w:szCs w:val="22"/>
        </w:rPr>
      </w:pPr>
      <w:r w:rsidRPr="00A8154A">
        <w:rPr>
          <w:sz w:val="22"/>
          <w:szCs w:val="22"/>
        </w:rPr>
        <w:lastRenderedPageBreak/>
        <w:t xml:space="preserve">Unter anderem weisen mögliche Standorte </w:t>
      </w:r>
      <w:r w:rsidR="00DA47A0">
        <w:rPr>
          <w:sz w:val="22"/>
          <w:szCs w:val="22"/>
        </w:rPr>
        <w:t xml:space="preserve">im Reichswald </w:t>
      </w:r>
      <w:r w:rsidRPr="00A8154A">
        <w:rPr>
          <w:sz w:val="22"/>
          <w:szCs w:val="22"/>
        </w:rPr>
        <w:t xml:space="preserve">eine große räumliche Nähe zum Naturschutzgebiet Geldenberg auf, das zum Netz Natura 2000 gehört. Auch im Sinne des Klimaschutzes ist der Schutz des deutsch-niederländischen Waldgebiets (ehemaliger </w:t>
      </w:r>
      <w:proofErr w:type="spellStart"/>
      <w:r w:rsidRPr="00A8154A">
        <w:rPr>
          <w:sz w:val="22"/>
          <w:szCs w:val="22"/>
        </w:rPr>
        <w:t>Ketelwald</w:t>
      </w:r>
      <w:proofErr w:type="spellEnd"/>
      <w:r w:rsidRPr="00A8154A">
        <w:rPr>
          <w:sz w:val="22"/>
          <w:szCs w:val="22"/>
        </w:rPr>
        <w:t xml:space="preserve"> zwischen Nimwegen und Kleve) bedeutsam. Nicht nur, aber auch wegen seiner Lage im bereits stark durch die Industrie belasteten NRW. Durch sie ist das Gebiet neben seiner ökologischen Funktion als Erholungsraum für die menschliche Gesundheit besonders wertvoll. Deshalb sollte das Waldgebiet großräumig von industriellen Großanlagen jeglicher Art freigehalten werden. Deshalb lehne ich die Benennung des Reichwaldes als Windenergie-Potenzialfläche.</w:t>
      </w:r>
    </w:p>
    <w:p w14:paraId="7F044C86" w14:textId="77777777" w:rsidR="00A8154A" w:rsidRDefault="00A8154A" w:rsidP="00A8154A">
      <w:pPr>
        <w:pStyle w:val="Default"/>
        <w:rPr>
          <w:sz w:val="22"/>
          <w:szCs w:val="22"/>
        </w:rPr>
      </w:pPr>
    </w:p>
    <w:p w14:paraId="0A5738D5" w14:textId="77777777" w:rsidR="003C0260" w:rsidRDefault="003C0260" w:rsidP="00A8154A">
      <w:pPr>
        <w:pStyle w:val="Default"/>
        <w:rPr>
          <w:sz w:val="22"/>
          <w:szCs w:val="22"/>
        </w:rPr>
      </w:pPr>
      <w:r w:rsidRPr="003C0260">
        <w:rPr>
          <w:b/>
          <w:bCs/>
          <w:sz w:val="22"/>
          <w:szCs w:val="22"/>
        </w:rPr>
        <w:t>Windkraftanlagen an den geplanten Standorten würden ein landschaftsgeschichtlich bedeutsames Gebiet zerschneiden.</w:t>
      </w:r>
      <w:r w:rsidRPr="003C0260">
        <w:rPr>
          <w:sz w:val="22"/>
          <w:szCs w:val="22"/>
        </w:rPr>
        <w:t xml:space="preserve"> </w:t>
      </w:r>
    </w:p>
    <w:p w14:paraId="77E63405" w14:textId="4A5A6EBE" w:rsidR="00A8154A" w:rsidRDefault="003C0260" w:rsidP="00A8154A">
      <w:pPr>
        <w:pStyle w:val="Default"/>
        <w:rPr>
          <w:sz w:val="22"/>
          <w:szCs w:val="22"/>
        </w:rPr>
      </w:pPr>
      <w:r w:rsidRPr="003C0260">
        <w:rPr>
          <w:sz w:val="22"/>
          <w:szCs w:val="22"/>
        </w:rPr>
        <w:br/>
        <w:t>Der Reichswald ist ein zusammenhängendes weitgehend unzerschnittenes Gebiet. Die Bebauung des Waldes sowie seines Umfelds mit Groß-Windkraftanlagen würde unter anderem seinen landschaftsgeschichtlich bedeutsamen Merkmalen schweren Schaden zufügen. Deshalb lehne ich das Vorhaben ab.</w:t>
      </w:r>
    </w:p>
    <w:p w14:paraId="6B64297F" w14:textId="77777777" w:rsidR="00246DFB" w:rsidRDefault="00246DFB" w:rsidP="00A8154A">
      <w:pPr>
        <w:pStyle w:val="Default"/>
        <w:rPr>
          <w:sz w:val="22"/>
          <w:szCs w:val="22"/>
        </w:rPr>
      </w:pPr>
    </w:p>
    <w:p w14:paraId="0DB423F3" w14:textId="77777777" w:rsidR="00246DFB" w:rsidRPr="003C0260" w:rsidRDefault="00246DFB" w:rsidP="00A8154A">
      <w:pPr>
        <w:pStyle w:val="Default"/>
        <w:rPr>
          <w:sz w:val="28"/>
          <w:szCs w:val="28"/>
        </w:rPr>
      </w:pPr>
    </w:p>
    <w:p w14:paraId="1EBB72CD" w14:textId="77777777" w:rsidR="00246DFB" w:rsidRPr="00246DFB" w:rsidRDefault="00246DFB" w:rsidP="00246DFB">
      <w:pPr>
        <w:pStyle w:val="Standard"/>
        <w:rPr>
          <w:rFonts w:ascii="Arial" w:hAnsi="Arial" w:cs="Arial"/>
        </w:rPr>
      </w:pPr>
      <w:r w:rsidRPr="00246DFB">
        <w:rPr>
          <w:rFonts w:ascii="Arial" w:hAnsi="Arial" w:cs="Arial"/>
        </w:rPr>
        <w:t>In der Umweltprüfung zu diesem Verfahren wird in Kapitel 5.1.7 das Ziel 10.2-6: Windenergienutzung in Waldbereichen, auf die in Kapitel 4 definierten Schutzgüter überprüft. Die angeführten Argumente zeigen einen deutlichen Eingriff in die folgenden Schutzgüter:</w:t>
      </w:r>
    </w:p>
    <w:p w14:paraId="182FF3C6" w14:textId="77777777" w:rsidR="00246DFB" w:rsidRPr="00246DFB" w:rsidRDefault="00246DFB" w:rsidP="00246DFB">
      <w:pPr>
        <w:pStyle w:val="Standard"/>
        <w:numPr>
          <w:ilvl w:val="0"/>
          <w:numId w:val="32"/>
        </w:numPr>
        <w:spacing w:after="0"/>
        <w:rPr>
          <w:rFonts w:ascii="Arial" w:hAnsi="Arial" w:cs="Arial"/>
        </w:rPr>
      </w:pPr>
      <w:r w:rsidRPr="00246DFB">
        <w:rPr>
          <w:rFonts w:ascii="Arial" w:hAnsi="Arial" w:cs="Arial"/>
        </w:rPr>
        <w:t>Menschen und menschliche Gesundheit</w:t>
      </w:r>
    </w:p>
    <w:p w14:paraId="02A7A97B" w14:textId="77777777" w:rsidR="00246DFB" w:rsidRPr="00246DFB" w:rsidRDefault="00246DFB" w:rsidP="00246DFB">
      <w:pPr>
        <w:pStyle w:val="Standard"/>
        <w:numPr>
          <w:ilvl w:val="0"/>
          <w:numId w:val="32"/>
        </w:numPr>
        <w:spacing w:after="0" w:line="240" w:lineRule="auto"/>
        <w:rPr>
          <w:rFonts w:ascii="Arial" w:hAnsi="Arial" w:cs="Arial"/>
        </w:rPr>
      </w:pPr>
      <w:r w:rsidRPr="00246DFB">
        <w:rPr>
          <w:rFonts w:ascii="Arial" w:hAnsi="Arial" w:cs="Arial"/>
        </w:rPr>
        <w:t>Tiere, Pflanzen, Biologische Vielfalt</w:t>
      </w:r>
    </w:p>
    <w:p w14:paraId="751D9026" w14:textId="77777777" w:rsidR="00246DFB" w:rsidRPr="00246DFB" w:rsidRDefault="00246DFB" w:rsidP="00246DFB">
      <w:pPr>
        <w:pStyle w:val="Standard"/>
        <w:numPr>
          <w:ilvl w:val="0"/>
          <w:numId w:val="32"/>
        </w:numPr>
        <w:spacing w:after="0" w:line="240" w:lineRule="auto"/>
        <w:rPr>
          <w:rFonts w:ascii="Arial" w:hAnsi="Arial" w:cs="Arial"/>
        </w:rPr>
      </w:pPr>
      <w:r w:rsidRPr="00246DFB">
        <w:rPr>
          <w:rFonts w:ascii="Arial" w:hAnsi="Arial" w:cs="Arial"/>
        </w:rPr>
        <w:t>Boden und Fläche</w:t>
      </w:r>
    </w:p>
    <w:p w14:paraId="0A2FF20E" w14:textId="77777777" w:rsidR="00246DFB" w:rsidRPr="00246DFB" w:rsidRDefault="00246DFB" w:rsidP="00246DFB">
      <w:pPr>
        <w:pStyle w:val="Standard"/>
        <w:numPr>
          <w:ilvl w:val="0"/>
          <w:numId w:val="32"/>
        </w:numPr>
        <w:spacing w:after="0" w:line="240" w:lineRule="auto"/>
        <w:rPr>
          <w:rFonts w:ascii="Arial" w:hAnsi="Arial" w:cs="Arial"/>
        </w:rPr>
      </w:pPr>
      <w:r w:rsidRPr="00246DFB">
        <w:rPr>
          <w:rFonts w:ascii="Arial" w:hAnsi="Arial" w:cs="Arial"/>
        </w:rPr>
        <w:t>Wasser</w:t>
      </w:r>
    </w:p>
    <w:p w14:paraId="6C65AB05" w14:textId="77777777" w:rsidR="00246DFB" w:rsidRPr="00246DFB" w:rsidRDefault="00246DFB" w:rsidP="00246DFB">
      <w:pPr>
        <w:pStyle w:val="Standard"/>
        <w:numPr>
          <w:ilvl w:val="0"/>
          <w:numId w:val="32"/>
        </w:numPr>
        <w:spacing w:after="0" w:line="240" w:lineRule="auto"/>
        <w:rPr>
          <w:rFonts w:ascii="Arial" w:hAnsi="Arial" w:cs="Arial"/>
        </w:rPr>
      </w:pPr>
      <w:r w:rsidRPr="00246DFB">
        <w:rPr>
          <w:rFonts w:ascii="Arial" w:hAnsi="Arial" w:cs="Arial"/>
        </w:rPr>
        <w:t>Landschaft</w:t>
      </w:r>
    </w:p>
    <w:p w14:paraId="135ED7E7" w14:textId="77777777" w:rsidR="00246DFB" w:rsidRPr="00246DFB" w:rsidRDefault="00246DFB" w:rsidP="00246DFB">
      <w:pPr>
        <w:pStyle w:val="Standard"/>
        <w:numPr>
          <w:ilvl w:val="0"/>
          <w:numId w:val="32"/>
        </w:numPr>
        <w:spacing w:after="0" w:line="240" w:lineRule="auto"/>
        <w:rPr>
          <w:rFonts w:ascii="Arial" w:hAnsi="Arial" w:cs="Arial"/>
        </w:rPr>
      </w:pPr>
      <w:r w:rsidRPr="00246DFB">
        <w:rPr>
          <w:rFonts w:ascii="Arial" w:hAnsi="Arial" w:cs="Arial"/>
        </w:rPr>
        <w:t>Wechselwirkungen zwischen Schutzgütern</w:t>
      </w:r>
    </w:p>
    <w:p w14:paraId="388D80C6" w14:textId="77777777" w:rsidR="00246DFB" w:rsidRPr="00246DFB" w:rsidRDefault="00246DFB" w:rsidP="00246DFB">
      <w:pPr>
        <w:pStyle w:val="Standard"/>
        <w:spacing w:after="0" w:line="240" w:lineRule="auto"/>
        <w:rPr>
          <w:rFonts w:ascii="Arial" w:hAnsi="Arial" w:cs="Arial"/>
        </w:rPr>
      </w:pPr>
    </w:p>
    <w:p w14:paraId="27920D30" w14:textId="77777777" w:rsidR="00246DFB" w:rsidRPr="00246DFB" w:rsidRDefault="00246DFB" w:rsidP="00246DFB">
      <w:pPr>
        <w:pStyle w:val="Standard"/>
        <w:spacing w:after="0" w:line="240" w:lineRule="auto"/>
        <w:rPr>
          <w:rFonts w:ascii="Arial" w:hAnsi="Arial" w:cs="Arial"/>
        </w:rPr>
      </w:pPr>
      <w:r w:rsidRPr="00246DFB">
        <w:rPr>
          <w:rFonts w:ascii="Arial" w:hAnsi="Arial" w:cs="Arial"/>
        </w:rPr>
        <w:t>Die möglichen Folgen sind so weitreichend, dass ich mich gegen die Benennung des Reichswaldes als Windenergie-Potenzialfläche ausspreche.</w:t>
      </w:r>
    </w:p>
    <w:p w14:paraId="2910BB70" w14:textId="77777777" w:rsidR="00246DFB" w:rsidRPr="00246DFB" w:rsidRDefault="00246DFB" w:rsidP="00246DFB">
      <w:pPr>
        <w:pStyle w:val="Standard"/>
        <w:spacing w:after="0" w:line="240" w:lineRule="auto"/>
        <w:rPr>
          <w:rFonts w:ascii="Arial" w:hAnsi="Arial" w:cs="Arial"/>
        </w:rPr>
      </w:pPr>
    </w:p>
    <w:p w14:paraId="01F378BB" w14:textId="77777777" w:rsidR="00246DFB" w:rsidRPr="00246DFB" w:rsidRDefault="00246DFB" w:rsidP="00246DFB">
      <w:pPr>
        <w:pStyle w:val="Standard"/>
        <w:spacing w:after="0" w:line="240" w:lineRule="auto"/>
        <w:rPr>
          <w:rFonts w:ascii="Arial" w:hAnsi="Arial" w:cs="Arial"/>
        </w:rPr>
      </w:pPr>
      <w:r w:rsidRPr="00246DFB">
        <w:rPr>
          <w:rFonts w:ascii="Arial" w:hAnsi="Arial" w:cs="Arial"/>
        </w:rPr>
        <w:t>In der Planbegründung der angestrebten Änderung heißt es:</w:t>
      </w:r>
    </w:p>
    <w:p w14:paraId="746B4485" w14:textId="77777777" w:rsidR="00246DFB" w:rsidRPr="00246DFB" w:rsidRDefault="00246DFB" w:rsidP="00246DFB">
      <w:pPr>
        <w:pStyle w:val="Standard"/>
        <w:spacing w:after="0" w:line="240" w:lineRule="auto"/>
        <w:rPr>
          <w:rFonts w:ascii="Arial" w:hAnsi="Arial" w:cs="Arial"/>
        </w:rPr>
      </w:pPr>
    </w:p>
    <w:p w14:paraId="52309110" w14:textId="77777777" w:rsidR="00246DFB" w:rsidRPr="00246DFB" w:rsidRDefault="00246DFB" w:rsidP="00246DFB">
      <w:pPr>
        <w:pStyle w:val="Standard"/>
        <w:spacing w:after="0" w:line="240" w:lineRule="auto"/>
        <w:ind w:left="708"/>
        <w:rPr>
          <w:rFonts w:ascii="Arial" w:hAnsi="Arial" w:cs="Arial"/>
          <w:i/>
          <w:iCs/>
        </w:rPr>
      </w:pPr>
      <w:r w:rsidRPr="00246DFB">
        <w:rPr>
          <w:rFonts w:ascii="Arial" w:hAnsi="Arial" w:cs="Arial"/>
          <w:i/>
          <w:iCs/>
        </w:rPr>
        <w:t>Bereits Artikel 20a GG verankert den Schutz der natürlichen Lebensgrundlagen und</w:t>
      </w:r>
    </w:p>
    <w:p w14:paraId="2C39EF33" w14:textId="77777777" w:rsidR="00246DFB" w:rsidRPr="00246DFB" w:rsidRDefault="00246DFB" w:rsidP="00246DFB">
      <w:pPr>
        <w:pStyle w:val="Standard"/>
        <w:spacing w:after="0" w:line="240" w:lineRule="auto"/>
        <w:ind w:left="708"/>
        <w:rPr>
          <w:rFonts w:ascii="Arial" w:hAnsi="Arial" w:cs="Arial"/>
          <w:i/>
          <w:iCs/>
        </w:rPr>
      </w:pPr>
      <w:r w:rsidRPr="00246DFB">
        <w:rPr>
          <w:rFonts w:ascii="Arial" w:hAnsi="Arial" w:cs="Arial"/>
          <w:i/>
          <w:iCs/>
        </w:rPr>
        <w:t>der Tiere im Rahmen der verfassungsrechtlichen Ordnung. Dies impliziert die</w:t>
      </w:r>
    </w:p>
    <w:p w14:paraId="459A4FF1" w14:textId="77777777" w:rsidR="00246DFB" w:rsidRPr="00246DFB" w:rsidRDefault="00246DFB" w:rsidP="00246DFB">
      <w:pPr>
        <w:pStyle w:val="Standard"/>
        <w:spacing w:after="0" w:line="240" w:lineRule="auto"/>
        <w:ind w:left="708"/>
        <w:rPr>
          <w:rFonts w:ascii="Arial" w:hAnsi="Arial" w:cs="Arial"/>
          <w:i/>
          <w:iCs/>
        </w:rPr>
      </w:pPr>
      <w:r w:rsidRPr="00246DFB">
        <w:rPr>
          <w:rFonts w:ascii="Arial" w:hAnsi="Arial" w:cs="Arial"/>
          <w:i/>
          <w:iCs/>
        </w:rPr>
        <w:t>Verantwortung der staatlichen Gewalt, den Umwelt- und Klimaschutz zu fördern und</w:t>
      </w:r>
    </w:p>
    <w:p w14:paraId="4BF9B747" w14:textId="77777777" w:rsidR="00246DFB" w:rsidRPr="00246DFB" w:rsidRDefault="00246DFB" w:rsidP="00246DFB">
      <w:pPr>
        <w:pStyle w:val="Standard"/>
        <w:spacing w:after="0" w:line="240" w:lineRule="auto"/>
        <w:ind w:left="708"/>
        <w:rPr>
          <w:rFonts w:ascii="Arial" w:hAnsi="Arial" w:cs="Arial"/>
          <w:i/>
          <w:iCs/>
        </w:rPr>
      </w:pPr>
      <w:r w:rsidRPr="00246DFB">
        <w:rPr>
          <w:rFonts w:ascii="Arial" w:hAnsi="Arial" w:cs="Arial"/>
          <w:i/>
          <w:iCs/>
        </w:rPr>
        <w:t>den Ausbau Erneuerbarer Energien zu unterstützen (1 BvR 2656/18; 1 BvR 78/20; 1</w:t>
      </w:r>
    </w:p>
    <w:p w14:paraId="45F8F9C2" w14:textId="77777777" w:rsidR="00246DFB" w:rsidRPr="00246DFB" w:rsidRDefault="00246DFB" w:rsidP="00246DFB">
      <w:pPr>
        <w:pStyle w:val="Standard"/>
        <w:spacing w:after="0" w:line="240" w:lineRule="auto"/>
        <w:ind w:left="708"/>
        <w:rPr>
          <w:rFonts w:ascii="Arial" w:hAnsi="Arial" w:cs="Arial"/>
          <w:i/>
          <w:iCs/>
        </w:rPr>
      </w:pPr>
      <w:r w:rsidRPr="00246DFB">
        <w:rPr>
          <w:rFonts w:ascii="Arial" w:hAnsi="Arial" w:cs="Arial"/>
          <w:i/>
          <w:iCs/>
        </w:rPr>
        <w:t>BvR 96/20; 1 BvR 288/20).</w:t>
      </w:r>
    </w:p>
    <w:p w14:paraId="3A08FC37" w14:textId="54E5ADA9" w:rsidR="00772CC3" w:rsidRPr="00274A6E" w:rsidRDefault="00246DFB" w:rsidP="00BD3C3C">
      <w:pPr>
        <w:pStyle w:val="Default"/>
      </w:pPr>
      <w:r w:rsidRPr="00246DFB">
        <w:rPr>
          <w:sz w:val="22"/>
          <w:szCs w:val="22"/>
        </w:rPr>
        <w:br/>
        <w:t xml:space="preserve">Im Sinne des Umweltschutzes und dem genannten Schutz der natürlichen Lebensgrundlagen der Tiere muss </w:t>
      </w:r>
      <w:r w:rsidR="00B4167D">
        <w:rPr>
          <w:sz w:val="22"/>
          <w:szCs w:val="22"/>
        </w:rPr>
        <w:t xml:space="preserve">von den geplanten Änderungen im LEP samt </w:t>
      </w:r>
      <w:r w:rsidRPr="00246DFB">
        <w:rPr>
          <w:sz w:val="22"/>
          <w:szCs w:val="22"/>
        </w:rPr>
        <w:t>der Benennung so wertvolle</w:t>
      </w:r>
      <w:r w:rsidR="00B4167D">
        <w:rPr>
          <w:sz w:val="22"/>
          <w:szCs w:val="22"/>
        </w:rPr>
        <w:t>r</w:t>
      </w:r>
      <w:r w:rsidRPr="00246DFB">
        <w:rPr>
          <w:sz w:val="22"/>
          <w:szCs w:val="22"/>
        </w:rPr>
        <w:t xml:space="preserve"> Ökosystem</w:t>
      </w:r>
      <w:r w:rsidR="00B4167D">
        <w:rPr>
          <w:sz w:val="22"/>
          <w:szCs w:val="22"/>
        </w:rPr>
        <w:t xml:space="preserve">e wie des </w:t>
      </w:r>
      <w:r w:rsidRPr="00246DFB">
        <w:rPr>
          <w:sz w:val="22"/>
          <w:szCs w:val="22"/>
        </w:rPr>
        <w:t>Reichswald</w:t>
      </w:r>
      <w:r w:rsidR="00B4167D">
        <w:rPr>
          <w:sz w:val="22"/>
          <w:szCs w:val="22"/>
        </w:rPr>
        <w:t>s</w:t>
      </w:r>
      <w:r w:rsidRPr="00246DFB">
        <w:rPr>
          <w:sz w:val="22"/>
          <w:szCs w:val="22"/>
        </w:rPr>
        <w:t>, als Windenergie-Potenzialfläche abgesehen werden. Der Wald trägt enorme Potenziale für den Klimaschutz in sich. Es kann somit nicht im Sinne des Klimaschutzes liegen solche wertvollen Flächen zu dezimieren, sondern sie besonders zu pflegen und auf natürliche Weise weiterzuentwickeln.</w:t>
      </w:r>
    </w:p>
    <w:p w14:paraId="40B9F21C" w14:textId="77777777" w:rsidR="008066F3" w:rsidRDefault="008066F3" w:rsidP="00BD3C3C">
      <w:pPr>
        <w:pStyle w:val="Default"/>
        <w:rPr>
          <w:sz w:val="22"/>
          <w:szCs w:val="22"/>
        </w:rPr>
      </w:pPr>
    </w:p>
    <w:p w14:paraId="0A84F812" w14:textId="77777777" w:rsidR="00923D36" w:rsidRDefault="00923D36" w:rsidP="00BD3C3C">
      <w:pPr>
        <w:pStyle w:val="Default"/>
        <w:rPr>
          <w:sz w:val="22"/>
          <w:szCs w:val="22"/>
        </w:rPr>
      </w:pPr>
    </w:p>
    <w:p w14:paraId="2C28E992" w14:textId="77777777" w:rsidR="00923D36" w:rsidRDefault="00923D36" w:rsidP="00BD3C3C">
      <w:pPr>
        <w:pStyle w:val="Default"/>
        <w:rPr>
          <w:sz w:val="22"/>
          <w:szCs w:val="22"/>
        </w:rPr>
      </w:pPr>
    </w:p>
    <w:p w14:paraId="51789B5B" w14:textId="77777777" w:rsidR="00923D36" w:rsidRDefault="00923D36" w:rsidP="00BD3C3C">
      <w:pPr>
        <w:pStyle w:val="Default"/>
        <w:rPr>
          <w:sz w:val="22"/>
          <w:szCs w:val="22"/>
        </w:rPr>
      </w:pPr>
    </w:p>
    <w:p w14:paraId="093D2965" w14:textId="77777777" w:rsidR="00923D36" w:rsidRDefault="00923D36" w:rsidP="00BD3C3C">
      <w:pPr>
        <w:pStyle w:val="Default"/>
        <w:rPr>
          <w:sz w:val="22"/>
          <w:szCs w:val="22"/>
        </w:rPr>
      </w:pPr>
    </w:p>
    <w:p w14:paraId="14FC1545" w14:textId="77777777" w:rsidR="00923D36" w:rsidRDefault="00923D36" w:rsidP="00BD3C3C">
      <w:pPr>
        <w:pStyle w:val="Default"/>
        <w:rPr>
          <w:sz w:val="22"/>
          <w:szCs w:val="22"/>
        </w:rPr>
      </w:pPr>
    </w:p>
    <w:p w14:paraId="210D46C7" w14:textId="77777777" w:rsidR="00923D36" w:rsidRPr="00FA0D5A" w:rsidRDefault="00923D36" w:rsidP="00BD3C3C">
      <w:pPr>
        <w:pStyle w:val="Default"/>
        <w:rPr>
          <w:sz w:val="22"/>
          <w:szCs w:val="22"/>
        </w:rPr>
      </w:pPr>
    </w:p>
    <w:p w14:paraId="3889EF31" w14:textId="7DE0EAB5" w:rsidR="008B0C4A" w:rsidRPr="00FA0D5A" w:rsidRDefault="004B74F2" w:rsidP="00BD3C3C">
      <w:pPr>
        <w:pStyle w:val="Default"/>
        <w:rPr>
          <w:sz w:val="22"/>
          <w:szCs w:val="22"/>
        </w:rPr>
      </w:pPr>
      <w:r w:rsidRPr="00FA0D5A">
        <w:rPr>
          <w:sz w:val="22"/>
          <w:szCs w:val="22"/>
        </w:rPr>
        <w:lastRenderedPageBreak/>
        <w:t xml:space="preserve">Für </w:t>
      </w:r>
      <w:r w:rsidR="00070A5A" w:rsidRPr="00FA0D5A">
        <w:rPr>
          <w:sz w:val="22"/>
          <w:szCs w:val="22"/>
        </w:rPr>
        <w:t xml:space="preserve">die </w:t>
      </w:r>
      <w:r w:rsidR="00645F6B" w:rsidRPr="00FA0D5A">
        <w:rPr>
          <w:sz w:val="22"/>
          <w:szCs w:val="22"/>
        </w:rPr>
        <w:t xml:space="preserve">hausinterne </w:t>
      </w:r>
      <w:r w:rsidR="00070A5A" w:rsidRPr="00FA0D5A">
        <w:rPr>
          <w:sz w:val="22"/>
          <w:szCs w:val="22"/>
        </w:rPr>
        <w:t xml:space="preserve">Diskussion </w:t>
      </w:r>
      <w:r w:rsidR="00254F49" w:rsidRPr="00FA0D5A">
        <w:rPr>
          <w:sz w:val="22"/>
          <w:szCs w:val="22"/>
        </w:rPr>
        <w:t xml:space="preserve">des Obenstehenden zugunsten des Erhalts der nordrheinwestfälischen </w:t>
      </w:r>
      <w:r w:rsidR="00AD1996" w:rsidRPr="00FA0D5A">
        <w:rPr>
          <w:sz w:val="22"/>
          <w:szCs w:val="22"/>
        </w:rPr>
        <w:t xml:space="preserve">Wälder </w:t>
      </w:r>
      <w:r w:rsidRPr="00FA0D5A">
        <w:rPr>
          <w:sz w:val="22"/>
          <w:szCs w:val="22"/>
        </w:rPr>
        <w:t>durch entsprechende Vorgaben im L</w:t>
      </w:r>
      <w:r w:rsidR="00070A5A" w:rsidRPr="00FA0D5A">
        <w:rPr>
          <w:sz w:val="22"/>
          <w:szCs w:val="22"/>
        </w:rPr>
        <w:t>EP NRW</w:t>
      </w:r>
      <w:r w:rsidRPr="00FA0D5A">
        <w:rPr>
          <w:sz w:val="22"/>
          <w:szCs w:val="22"/>
        </w:rPr>
        <w:t xml:space="preserve"> bedanke </w:t>
      </w:r>
      <w:r w:rsidR="00257785">
        <w:rPr>
          <w:sz w:val="22"/>
          <w:szCs w:val="22"/>
        </w:rPr>
        <w:t>ich mich</w:t>
      </w:r>
      <w:r w:rsidRPr="00FA0D5A">
        <w:rPr>
          <w:sz w:val="22"/>
          <w:szCs w:val="22"/>
        </w:rPr>
        <w:t xml:space="preserve"> im Voraus</w:t>
      </w:r>
      <w:r w:rsidR="00AD1996" w:rsidRPr="00FA0D5A">
        <w:rPr>
          <w:sz w:val="22"/>
          <w:szCs w:val="22"/>
        </w:rPr>
        <w:t xml:space="preserve">. </w:t>
      </w:r>
    </w:p>
    <w:p w14:paraId="1EAA0E88" w14:textId="77777777" w:rsidR="004F591E" w:rsidRPr="00FA0D5A" w:rsidRDefault="004F591E" w:rsidP="00BD3C3C">
      <w:pPr>
        <w:spacing w:line="240" w:lineRule="auto"/>
        <w:rPr>
          <w:rFonts w:ascii="Arial" w:hAnsi="Arial" w:cs="Arial"/>
          <w:lang w:val="de-DE"/>
        </w:rPr>
      </w:pPr>
    </w:p>
    <w:p w14:paraId="7CFC482D" w14:textId="69007DCB" w:rsidR="006954B8" w:rsidRDefault="00EE176A" w:rsidP="00BD3C3C">
      <w:pPr>
        <w:spacing w:line="240" w:lineRule="auto"/>
        <w:rPr>
          <w:rFonts w:ascii="Arial" w:hAnsi="Arial" w:cs="Arial"/>
          <w:lang w:val="de-DE"/>
        </w:rPr>
      </w:pPr>
      <w:r w:rsidRPr="00FA0D5A">
        <w:rPr>
          <w:rFonts w:ascii="Arial" w:hAnsi="Arial" w:cs="Arial"/>
          <w:lang w:val="de-DE"/>
        </w:rPr>
        <w:br/>
      </w:r>
      <w:r w:rsidR="00292F7E">
        <w:rPr>
          <w:rFonts w:ascii="Arial" w:hAnsi="Arial" w:cs="Arial"/>
          <w:lang w:val="de-DE"/>
        </w:rPr>
        <w:t>M</w:t>
      </w:r>
      <w:r w:rsidR="006954B8" w:rsidRPr="00FA0D5A">
        <w:rPr>
          <w:rFonts w:ascii="Arial" w:hAnsi="Arial" w:cs="Arial"/>
          <w:lang w:val="de-DE"/>
        </w:rPr>
        <w:t>it freundlichen Grüßen</w:t>
      </w:r>
    </w:p>
    <w:p w14:paraId="5250C088" w14:textId="77777777" w:rsidR="00D20D89" w:rsidRDefault="00D20D89" w:rsidP="00BD3C3C">
      <w:pPr>
        <w:spacing w:line="240" w:lineRule="auto"/>
        <w:rPr>
          <w:rFonts w:ascii="Arial" w:hAnsi="Arial" w:cs="Arial"/>
          <w:lang w:val="de-DE"/>
        </w:rPr>
      </w:pPr>
    </w:p>
    <w:p w14:paraId="67EB6533" w14:textId="77777777" w:rsidR="00D20D89" w:rsidRPr="00FA0D5A" w:rsidRDefault="00D20D89" w:rsidP="00BD3C3C">
      <w:pPr>
        <w:spacing w:line="240" w:lineRule="auto"/>
        <w:rPr>
          <w:rFonts w:ascii="Arial" w:hAnsi="Arial" w:cs="Arial"/>
          <w:lang w:val="de-DE"/>
        </w:rPr>
      </w:pPr>
    </w:p>
    <w:p w14:paraId="5625D224" w14:textId="77777777" w:rsidR="00D20D89" w:rsidRPr="00132149" w:rsidRDefault="00D20D89" w:rsidP="00D20D89">
      <w:pPr>
        <w:pStyle w:val="Standard"/>
        <w:rPr>
          <w:sz w:val="20"/>
          <w:szCs w:val="20"/>
        </w:rPr>
      </w:pPr>
      <w:r w:rsidRPr="00132149">
        <w:rPr>
          <w:rFonts w:ascii="Arial" w:hAnsi="Arial" w:cs="Arial"/>
          <w:sz w:val="20"/>
          <w:szCs w:val="20"/>
        </w:rPr>
        <w:br/>
        <w:t>__________________________</w:t>
      </w:r>
      <w:r w:rsidRPr="00132149">
        <w:rPr>
          <w:rFonts w:ascii="Arial" w:hAnsi="Arial" w:cs="Arial"/>
          <w:sz w:val="20"/>
          <w:szCs w:val="20"/>
        </w:rPr>
        <w:tab/>
        <w:t>__________________________</w:t>
      </w:r>
      <w:r w:rsidRPr="00132149">
        <w:rPr>
          <w:rFonts w:ascii="Arial" w:hAnsi="Arial" w:cs="Arial"/>
          <w:sz w:val="20"/>
          <w:szCs w:val="20"/>
        </w:rPr>
        <w:br/>
        <w:t>Vorname, Nachname</w:t>
      </w:r>
      <w:r w:rsidRPr="00132149">
        <w:rPr>
          <w:rFonts w:ascii="Arial" w:hAnsi="Arial" w:cs="Arial"/>
          <w:sz w:val="20"/>
          <w:szCs w:val="20"/>
        </w:rPr>
        <w:tab/>
      </w:r>
      <w:r w:rsidRPr="00132149">
        <w:rPr>
          <w:rFonts w:ascii="Arial" w:hAnsi="Arial" w:cs="Arial"/>
          <w:sz w:val="20"/>
          <w:szCs w:val="20"/>
        </w:rPr>
        <w:tab/>
      </w:r>
      <w:r w:rsidRPr="00132149">
        <w:rPr>
          <w:rFonts w:ascii="Arial" w:hAnsi="Arial" w:cs="Arial"/>
          <w:sz w:val="20"/>
          <w:szCs w:val="20"/>
        </w:rPr>
        <w:tab/>
        <w:t>Straße, Hausnummer</w:t>
      </w:r>
    </w:p>
    <w:p w14:paraId="03FB9117" w14:textId="77777777" w:rsidR="00D20D89" w:rsidRPr="00132149" w:rsidRDefault="00D20D89" w:rsidP="00D20D89">
      <w:pPr>
        <w:pStyle w:val="Standard"/>
        <w:rPr>
          <w:rFonts w:ascii="Arial" w:hAnsi="Arial" w:cs="Arial"/>
          <w:sz w:val="20"/>
          <w:szCs w:val="20"/>
        </w:rPr>
      </w:pPr>
    </w:p>
    <w:p w14:paraId="64F9C2F2" w14:textId="77777777" w:rsidR="00D20D89" w:rsidRPr="00132149" w:rsidRDefault="00D20D89" w:rsidP="00D20D89">
      <w:pPr>
        <w:pStyle w:val="Standard"/>
        <w:rPr>
          <w:sz w:val="20"/>
          <w:szCs w:val="20"/>
        </w:rPr>
      </w:pPr>
      <w:r w:rsidRPr="00132149">
        <w:rPr>
          <w:rFonts w:ascii="Arial" w:hAnsi="Arial" w:cs="Arial"/>
          <w:sz w:val="20"/>
          <w:szCs w:val="20"/>
        </w:rPr>
        <w:t>__________________________</w:t>
      </w:r>
      <w:r w:rsidRPr="00132149">
        <w:rPr>
          <w:rFonts w:ascii="Arial" w:hAnsi="Arial" w:cs="Arial"/>
          <w:sz w:val="20"/>
          <w:szCs w:val="20"/>
        </w:rPr>
        <w:tab/>
        <w:t>__________________________</w:t>
      </w:r>
      <w:r w:rsidRPr="00132149">
        <w:rPr>
          <w:rFonts w:ascii="Arial" w:hAnsi="Arial" w:cs="Arial"/>
          <w:sz w:val="20"/>
          <w:szCs w:val="20"/>
        </w:rPr>
        <w:br/>
        <w:t>Postleitzahl, Ort</w:t>
      </w:r>
      <w:r w:rsidRPr="00132149">
        <w:rPr>
          <w:rFonts w:ascii="Arial" w:hAnsi="Arial" w:cs="Arial"/>
          <w:sz w:val="20"/>
          <w:szCs w:val="20"/>
        </w:rPr>
        <w:tab/>
      </w:r>
      <w:r w:rsidRPr="00132149">
        <w:rPr>
          <w:rFonts w:ascii="Arial" w:hAnsi="Arial" w:cs="Arial"/>
          <w:sz w:val="20"/>
          <w:szCs w:val="20"/>
        </w:rPr>
        <w:tab/>
      </w:r>
      <w:r w:rsidRPr="00132149">
        <w:rPr>
          <w:rFonts w:ascii="Arial" w:hAnsi="Arial" w:cs="Arial"/>
          <w:sz w:val="20"/>
          <w:szCs w:val="20"/>
        </w:rPr>
        <w:tab/>
      </w:r>
      <w:r w:rsidRPr="00132149">
        <w:rPr>
          <w:rFonts w:ascii="Arial" w:hAnsi="Arial" w:cs="Arial"/>
          <w:sz w:val="20"/>
          <w:szCs w:val="20"/>
        </w:rPr>
        <w:tab/>
        <w:t>Datum, Unterschrift</w:t>
      </w:r>
    </w:p>
    <w:p w14:paraId="7569DF34" w14:textId="77777777" w:rsidR="008D7A35" w:rsidRPr="00FA0D5A" w:rsidRDefault="008D7A35" w:rsidP="00BD3C3C">
      <w:pPr>
        <w:spacing w:line="240" w:lineRule="auto"/>
        <w:rPr>
          <w:rFonts w:ascii="Arial" w:hAnsi="Arial" w:cs="Arial"/>
          <w:lang w:val="de-DE"/>
        </w:rPr>
      </w:pPr>
    </w:p>
    <w:p w14:paraId="79A4CDA4" w14:textId="77777777" w:rsidR="00BD3C3C" w:rsidRPr="00FA0D5A" w:rsidRDefault="00BD3C3C" w:rsidP="00BD3C3C">
      <w:pPr>
        <w:spacing w:line="240" w:lineRule="auto"/>
        <w:rPr>
          <w:rFonts w:ascii="Arial" w:hAnsi="Arial" w:cs="Arial"/>
          <w:lang w:val="de-DE"/>
        </w:rPr>
      </w:pPr>
    </w:p>
    <w:p w14:paraId="4272013E" w14:textId="77777777" w:rsidR="00BD3C3C" w:rsidRPr="00FA0D5A" w:rsidRDefault="00BD3C3C" w:rsidP="00BD3C3C">
      <w:pPr>
        <w:spacing w:line="240" w:lineRule="auto"/>
        <w:rPr>
          <w:rFonts w:ascii="Arial" w:hAnsi="Arial" w:cs="Arial"/>
          <w:lang w:val="de-DE"/>
        </w:rPr>
      </w:pPr>
    </w:p>
    <w:p w14:paraId="4FAF6A9D" w14:textId="77777777" w:rsidR="008B5973" w:rsidRPr="00FA0D5A" w:rsidRDefault="008B5973" w:rsidP="00BD3C3C">
      <w:pPr>
        <w:spacing w:line="240" w:lineRule="auto"/>
        <w:rPr>
          <w:rFonts w:ascii="Arial" w:hAnsi="Arial" w:cs="Arial"/>
          <w:lang w:val="de-DE"/>
        </w:rPr>
      </w:pPr>
      <w:r w:rsidRPr="00FA0D5A">
        <w:rPr>
          <w:rFonts w:ascii="Arial" w:hAnsi="Arial" w:cs="Arial"/>
          <w:lang w:val="de-DE"/>
        </w:rPr>
        <w:br/>
      </w:r>
    </w:p>
    <w:p w14:paraId="1799E62C" w14:textId="77777777" w:rsidR="006954B8" w:rsidRPr="00FA0D5A" w:rsidRDefault="006954B8" w:rsidP="00BD3C3C">
      <w:pPr>
        <w:spacing w:line="240" w:lineRule="auto"/>
        <w:rPr>
          <w:rFonts w:ascii="Arial" w:hAnsi="Arial" w:cs="Arial"/>
          <w:lang w:val="de-DE"/>
        </w:rPr>
      </w:pPr>
    </w:p>
    <w:sectPr w:rsidR="006954B8" w:rsidRPr="00FA0D5A" w:rsidSect="009042E3">
      <w:footerReference w:type="default" r:id="rId12"/>
      <w:footerReference w:type="first" r:id="rId13"/>
      <w:pgSz w:w="11907" w:h="16839" w:code="9"/>
      <w:pgMar w:top="1276" w:right="1467"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306A" w14:textId="77777777" w:rsidR="00BE6D3F" w:rsidRDefault="00BE6D3F" w:rsidP="00BC4028">
      <w:pPr>
        <w:spacing w:after="0" w:line="240" w:lineRule="auto"/>
      </w:pPr>
      <w:r>
        <w:separator/>
      </w:r>
    </w:p>
  </w:endnote>
  <w:endnote w:type="continuationSeparator" w:id="0">
    <w:p w14:paraId="6AA43CC7" w14:textId="77777777" w:rsidR="00BE6D3F" w:rsidRDefault="00BE6D3F" w:rsidP="00BC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A194" w14:textId="77777777" w:rsidR="00C72C4C" w:rsidRPr="00C72C4C" w:rsidRDefault="00C72C4C">
    <w:pPr>
      <w:pStyle w:val="Footer"/>
      <w:jc w:val="right"/>
      <w:rPr>
        <w:rFonts w:ascii="Arial" w:hAnsi="Arial" w:cs="Arial"/>
        <w:sz w:val="18"/>
        <w:szCs w:val="18"/>
      </w:rPr>
    </w:pPr>
    <w:r w:rsidRPr="00C72C4C">
      <w:rPr>
        <w:rFonts w:ascii="Arial" w:hAnsi="Arial" w:cs="Arial"/>
        <w:sz w:val="18"/>
        <w:szCs w:val="18"/>
      </w:rPr>
      <w:fldChar w:fldCharType="begin"/>
    </w:r>
    <w:r w:rsidRPr="00C72C4C">
      <w:rPr>
        <w:rFonts w:ascii="Arial" w:hAnsi="Arial" w:cs="Arial"/>
        <w:sz w:val="18"/>
        <w:szCs w:val="18"/>
      </w:rPr>
      <w:instrText xml:space="preserve"> PAGE   \* MERGEFORMAT </w:instrText>
    </w:r>
    <w:r w:rsidRPr="00C72C4C">
      <w:rPr>
        <w:rFonts w:ascii="Arial" w:hAnsi="Arial" w:cs="Arial"/>
        <w:sz w:val="18"/>
        <w:szCs w:val="18"/>
      </w:rPr>
      <w:fldChar w:fldCharType="separate"/>
    </w:r>
    <w:r w:rsidR="004805D2">
      <w:rPr>
        <w:rFonts w:ascii="Arial" w:hAnsi="Arial" w:cs="Arial"/>
        <w:noProof/>
        <w:sz w:val="18"/>
        <w:szCs w:val="18"/>
      </w:rPr>
      <w:t>2</w:t>
    </w:r>
    <w:r w:rsidRPr="00C72C4C">
      <w:rPr>
        <w:rFonts w:ascii="Arial" w:hAnsi="Arial" w:cs="Arial"/>
        <w:noProof/>
        <w:sz w:val="18"/>
        <w:szCs w:val="18"/>
      </w:rPr>
      <w:fldChar w:fldCharType="end"/>
    </w:r>
  </w:p>
  <w:p w14:paraId="3A4F7133" w14:textId="77777777" w:rsidR="00C72C4C" w:rsidRDefault="00C72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CFFB" w14:textId="77777777" w:rsidR="005406B9" w:rsidRDefault="005406B9">
    <w:pPr>
      <w:pStyle w:val="Footer"/>
      <w:jc w:val="right"/>
    </w:pPr>
    <w:r>
      <w:fldChar w:fldCharType="begin"/>
    </w:r>
    <w:r>
      <w:instrText xml:space="preserve"> PAGE   \* MERGEFORMAT </w:instrText>
    </w:r>
    <w:r>
      <w:fldChar w:fldCharType="separate"/>
    </w:r>
    <w:r>
      <w:rPr>
        <w:noProof/>
      </w:rPr>
      <w:t>2</w:t>
    </w:r>
    <w:r>
      <w:rPr>
        <w:noProof/>
      </w:rPr>
      <w:fldChar w:fldCharType="end"/>
    </w:r>
  </w:p>
  <w:p w14:paraId="591FBE07" w14:textId="77777777" w:rsidR="005406B9" w:rsidRDefault="0054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F7FC" w14:textId="77777777" w:rsidR="00BE6D3F" w:rsidRDefault="00BE6D3F" w:rsidP="00BC4028">
      <w:pPr>
        <w:spacing w:after="0" w:line="240" w:lineRule="auto"/>
      </w:pPr>
      <w:r>
        <w:separator/>
      </w:r>
    </w:p>
  </w:footnote>
  <w:footnote w:type="continuationSeparator" w:id="0">
    <w:p w14:paraId="00E10966" w14:textId="77777777" w:rsidR="00BE6D3F" w:rsidRDefault="00BE6D3F" w:rsidP="00BC4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048"/>
    <w:multiLevelType w:val="hybridMultilevel"/>
    <w:tmpl w:val="ED9C3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71C51"/>
    <w:multiLevelType w:val="hybridMultilevel"/>
    <w:tmpl w:val="108E9674"/>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63D053B"/>
    <w:multiLevelType w:val="hybridMultilevel"/>
    <w:tmpl w:val="29643EF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2C2790"/>
    <w:multiLevelType w:val="hybridMultilevel"/>
    <w:tmpl w:val="00842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F5916"/>
    <w:multiLevelType w:val="hybridMultilevel"/>
    <w:tmpl w:val="4844C4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A46313"/>
    <w:multiLevelType w:val="hybridMultilevel"/>
    <w:tmpl w:val="30B01C26"/>
    <w:lvl w:ilvl="0" w:tplc="2AEAA810">
      <w:start w:val="1"/>
      <w:numFmt w:val="bullet"/>
      <w:lvlText w:val="•"/>
      <w:lvlJc w:val="left"/>
      <w:pPr>
        <w:tabs>
          <w:tab w:val="num" w:pos="720"/>
        </w:tabs>
        <w:ind w:left="720" w:hanging="360"/>
      </w:pPr>
      <w:rPr>
        <w:rFonts w:ascii="Arial" w:hAnsi="Arial" w:hint="default"/>
      </w:rPr>
    </w:lvl>
    <w:lvl w:ilvl="1" w:tplc="E5E893B2" w:tentative="1">
      <w:start w:val="1"/>
      <w:numFmt w:val="bullet"/>
      <w:lvlText w:val="•"/>
      <w:lvlJc w:val="left"/>
      <w:pPr>
        <w:tabs>
          <w:tab w:val="num" w:pos="1440"/>
        </w:tabs>
        <w:ind w:left="1440" w:hanging="360"/>
      </w:pPr>
      <w:rPr>
        <w:rFonts w:ascii="Arial" w:hAnsi="Arial" w:hint="default"/>
      </w:rPr>
    </w:lvl>
    <w:lvl w:ilvl="2" w:tplc="BF6E5662" w:tentative="1">
      <w:start w:val="1"/>
      <w:numFmt w:val="bullet"/>
      <w:lvlText w:val="•"/>
      <w:lvlJc w:val="left"/>
      <w:pPr>
        <w:tabs>
          <w:tab w:val="num" w:pos="2160"/>
        </w:tabs>
        <w:ind w:left="2160" w:hanging="360"/>
      </w:pPr>
      <w:rPr>
        <w:rFonts w:ascii="Arial" w:hAnsi="Arial" w:hint="default"/>
      </w:rPr>
    </w:lvl>
    <w:lvl w:ilvl="3" w:tplc="44889494" w:tentative="1">
      <w:start w:val="1"/>
      <w:numFmt w:val="bullet"/>
      <w:lvlText w:val="•"/>
      <w:lvlJc w:val="left"/>
      <w:pPr>
        <w:tabs>
          <w:tab w:val="num" w:pos="2880"/>
        </w:tabs>
        <w:ind w:left="2880" w:hanging="360"/>
      </w:pPr>
      <w:rPr>
        <w:rFonts w:ascii="Arial" w:hAnsi="Arial" w:hint="default"/>
      </w:rPr>
    </w:lvl>
    <w:lvl w:ilvl="4" w:tplc="54E0AAB0" w:tentative="1">
      <w:start w:val="1"/>
      <w:numFmt w:val="bullet"/>
      <w:lvlText w:val="•"/>
      <w:lvlJc w:val="left"/>
      <w:pPr>
        <w:tabs>
          <w:tab w:val="num" w:pos="3600"/>
        </w:tabs>
        <w:ind w:left="3600" w:hanging="360"/>
      </w:pPr>
      <w:rPr>
        <w:rFonts w:ascii="Arial" w:hAnsi="Arial" w:hint="default"/>
      </w:rPr>
    </w:lvl>
    <w:lvl w:ilvl="5" w:tplc="A5AC29EC" w:tentative="1">
      <w:start w:val="1"/>
      <w:numFmt w:val="bullet"/>
      <w:lvlText w:val="•"/>
      <w:lvlJc w:val="left"/>
      <w:pPr>
        <w:tabs>
          <w:tab w:val="num" w:pos="4320"/>
        </w:tabs>
        <w:ind w:left="4320" w:hanging="360"/>
      </w:pPr>
      <w:rPr>
        <w:rFonts w:ascii="Arial" w:hAnsi="Arial" w:hint="default"/>
      </w:rPr>
    </w:lvl>
    <w:lvl w:ilvl="6" w:tplc="B5724704" w:tentative="1">
      <w:start w:val="1"/>
      <w:numFmt w:val="bullet"/>
      <w:lvlText w:val="•"/>
      <w:lvlJc w:val="left"/>
      <w:pPr>
        <w:tabs>
          <w:tab w:val="num" w:pos="5040"/>
        </w:tabs>
        <w:ind w:left="5040" w:hanging="360"/>
      </w:pPr>
      <w:rPr>
        <w:rFonts w:ascii="Arial" w:hAnsi="Arial" w:hint="default"/>
      </w:rPr>
    </w:lvl>
    <w:lvl w:ilvl="7" w:tplc="C2D63AF4" w:tentative="1">
      <w:start w:val="1"/>
      <w:numFmt w:val="bullet"/>
      <w:lvlText w:val="•"/>
      <w:lvlJc w:val="left"/>
      <w:pPr>
        <w:tabs>
          <w:tab w:val="num" w:pos="5760"/>
        </w:tabs>
        <w:ind w:left="5760" w:hanging="360"/>
      </w:pPr>
      <w:rPr>
        <w:rFonts w:ascii="Arial" w:hAnsi="Arial" w:hint="default"/>
      </w:rPr>
    </w:lvl>
    <w:lvl w:ilvl="8" w:tplc="1E4A5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7076B0"/>
    <w:multiLevelType w:val="hybridMultilevel"/>
    <w:tmpl w:val="1A9E68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514863"/>
    <w:multiLevelType w:val="hybridMultilevel"/>
    <w:tmpl w:val="4844C4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260AA4"/>
    <w:multiLevelType w:val="hybridMultilevel"/>
    <w:tmpl w:val="C8F62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D07150"/>
    <w:multiLevelType w:val="hybridMultilevel"/>
    <w:tmpl w:val="C5083E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1B0840"/>
    <w:multiLevelType w:val="hybridMultilevel"/>
    <w:tmpl w:val="39C6C9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1D3AA1"/>
    <w:multiLevelType w:val="hybridMultilevel"/>
    <w:tmpl w:val="04C0A4C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273562CB"/>
    <w:multiLevelType w:val="hybridMultilevel"/>
    <w:tmpl w:val="353EE5DA"/>
    <w:lvl w:ilvl="0" w:tplc="850C876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81646F"/>
    <w:multiLevelType w:val="hybridMultilevel"/>
    <w:tmpl w:val="9F8C2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BD7B5F"/>
    <w:multiLevelType w:val="hybridMultilevel"/>
    <w:tmpl w:val="00AE934A"/>
    <w:lvl w:ilvl="0" w:tplc="EC4A7564">
      <w:start w:val="2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58509D"/>
    <w:multiLevelType w:val="hybridMultilevel"/>
    <w:tmpl w:val="12E8AE9C"/>
    <w:lvl w:ilvl="0" w:tplc="80583ED6">
      <w:start w:val="1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5A5067"/>
    <w:multiLevelType w:val="hybridMultilevel"/>
    <w:tmpl w:val="6526C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A43F0E"/>
    <w:multiLevelType w:val="hybridMultilevel"/>
    <w:tmpl w:val="76BC79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BF6BF4"/>
    <w:multiLevelType w:val="hybridMultilevel"/>
    <w:tmpl w:val="B25E5F5E"/>
    <w:lvl w:ilvl="0" w:tplc="2CEE01BA">
      <w:start w:val="7"/>
      <w:numFmt w:val="bullet"/>
      <w:lvlText w:val="-"/>
      <w:lvlJc w:val="left"/>
      <w:pPr>
        <w:ind w:left="720" w:hanging="360"/>
      </w:pPr>
      <w:rPr>
        <w:rFonts w:ascii="Arial" w:eastAsia="Calibri"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615F28"/>
    <w:multiLevelType w:val="hybridMultilevel"/>
    <w:tmpl w:val="B2C6D9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3B35FC0"/>
    <w:multiLevelType w:val="hybridMultilevel"/>
    <w:tmpl w:val="1B422CF6"/>
    <w:lvl w:ilvl="0" w:tplc="EC4A7564">
      <w:start w:val="2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B87808"/>
    <w:multiLevelType w:val="hybridMultilevel"/>
    <w:tmpl w:val="18CA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64148C"/>
    <w:multiLevelType w:val="hybridMultilevel"/>
    <w:tmpl w:val="FBF0D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862247"/>
    <w:multiLevelType w:val="hybridMultilevel"/>
    <w:tmpl w:val="7F08E35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4BB4097D"/>
    <w:multiLevelType w:val="hybridMultilevel"/>
    <w:tmpl w:val="9B4C5848"/>
    <w:lvl w:ilvl="0" w:tplc="3E8E33DA">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8A0DDA"/>
    <w:multiLevelType w:val="hybridMultilevel"/>
    <w:tmpl w:val="1970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01082"/>
    <w:multiLevelType w:val="hybridMultilevel"/>
    <w:tmpl w:val="4844C4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7C90CB7"/>
    <w:multiLevelType w:val="hybridMultilevel"/>
    <w:tmpl w:val="F3048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0D05DB"/>
    <w:multiLevelType w:val="hybridMultilevel"/>
    <w:tmpl w:val="4844C4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0CC4F3A"/>
    <w:multiLevelType w:val="hybridMultilevel"/>
    <w:tmpl w:val="4844C4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A1869E1"/>
    <w:multiLevelType w:val="hybridMultilevel"/>
    <w:tmpl w:val="7C729774"/>
    <w:lvl w:ilvl="0" w:tplc="BEF8B20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7D60C8"/>
    <w:multiLevelType w:val="hybridMultilevel"/>
    <w:tmpl w:val="3A762C08"/>
    <w:lvl w:ilvl="0" w:tplc="7F02EE24">
      <w:start w:val="1"/>
      <w:numFmt w:val="bullet"/>
      <w:lvlText w:val="•"/>
      <w:lvlJc w:val="left"/>
      <w:pPr>
        <w:tabs>
          <w:tab w:val="num" w:pos="720"/>
        </w:tabs>
        <w:ind w:left="720" w:hanging="360"/>
      </w:pPr>
      <w:rPr>
        <w:rFonts w:ascii="Arial" w:hAnsi="Arial" w:hint="default"/>
      </w:rPr>
    </w:lvl>
    <w:lvl w:ilvl="1" w:tplc="A0EAC288" w:tentative="1">
      <w:start w:val="1"/>
      <w:numFmt w:val="bullet"/>
      <w:lvlText w:val="•"/>
      <w:lvlJc w:val="left"/>
      <w:pPr>
        <w:tabs>
          <w:tab w:val="num" w:pos="1440"/>
        </w:tabs>
        <w:ind w:left="1440" w:hanging="360"/>
      </w:pPr>
      <w:rPr>
        <w:rFonts w:ascii="Arial" w:hAnsi="Arial" w:hint="default"/>
      </w:rPr>
    </w:lvl>
    <w:lvl w:ilvl="2" w:tplc="8056D49A" w:tentative="1">
      <w:start w:val="1"/>
      <w:numFmt w:val="bullet"/>
      <w:lvlText w:val="•"/>
      <w:lvlJc w:val="left"/>
      <w:pPr>
        <w:tabs>
          <w:tab w:val="num" w:pos="2160"/>
        </w:tabs>
        <w:ind w:left="2160" w:hanging="360"/>
      </w:pPr>
      <w:rPr>
        <w:rFonts w:ascii="Arial" w:hAnsi="Arial" w:hint="default"/>
      </w:rPr>
    </w:lvl>
    <w:lvl w:ilvl="3" w:tplc="A8F8ACB2" w:tentative="1">
      <w:start w:val="1"/>
      <w:numFmt w:val="bullet"/>
      <w:lvlText w:val="•"/>
      <w:lvlJc w:val="left"/>
      <w:pPr>
        <w:tabs>
          <w:tab w:val="num" w:pos="2880"/>
        </w:tabs>
        <w:ind w:left="2880" w:hanging="360"/>
      </w:pPr>
      <w:rPr>
        <w:rFonts w:ascii="Arial" w:hAnsi="Arial" w:hint="default"/>
      </w:rPr>
    </w:lvl>
    <w:lvl w:ilvl="4" w:tplc="D6B2F810" w:tentative="1">
      <w:start w:val="1"/>
      <w:numFmt w:val="bullet"/>
      <w:lvlText w:val="•"/>
      <w:lvlJc w:val="left"/>
      <w:pPr>
        <w:tabs>
          <w:tab w:val="num" w:pos="3600"/>
        </w:tabs>
        <w:ind w:left="3600" w:hanging="360"/>
      </w:pPr>
      <w:rPr>
        <w:rFonts w:ascii="Arial" w:hAnsi="Arial" w:hint="default"/>
      </w:rPr>
    </w:lvl>
    <w:lvl w:ilvl="5" w:tplc="1556EC32" w:tentative="1">
      <w:start w:val="1"/>
      <w:numFmt w:val="bullet"/>
      <w:lvlText w:val="•"/>
      <w:lvlJc w:val="left"/>
      <w:pPr>
        <w:tabs>
          <w:tab w:val="num" w:pos="4320"/>
        </w:tabs>
        <w:ind w:left="4320" w:hanging="360"/>
      </w:pPr>
      <w:rPr>
        <w:rFonts w:ascii="Arial" w:hAnsi="Arial" w:hint="default"/>
      </w:rPr>
    </w:lvl>
    <w:lvl w:ilvl="6" w:tplc="D64CB6F2" w:tentative="1">
      <w:start w:val="1"/>
      <w:numFmt w:val="bullet"/>
      <w:lvlText w:val="•"/>
      <w:lvlJc w:val="left"/>
      <w:pPr>
        <w:tabs>
          <w:tab w:val="num" w:pos="5040"/>
        </w:tabs>
        <w:ind w:left="5040" w:hanging="360"/>
      </w:pPr>
      <w:rPr>
        <w:rFonts w:ascii="Arial" w:hAnsi="Arial" w:hint="default"/>
      </w:rPr>
    </w:lvl>
    <w:lvl w:ilvl="7" w:tplc="EC2E63BA" w:tentative="1">
      <w:start w:val="1"/>
      <w:numFmt w:val="bullet"/>
      <w:lvlText w:val="•"/>
      <w:lvlJc w:val="left"/>
      <w:pPr>
        <w:tabs>
          <w:tab w:val="num" w:pos="5760"/>
        </w:tabs>
        <w:ind w:left="5760" w:hanging="360"/>
      </w:pPr>
      <w:rPr>
        <w:rFonts w:ascii="Arial" w:hAnsi="Arial" w:hint="default"/>
      </w:rPr>
    </w:lvl>
    <w:lvl w:ilvl="8" w:tplc="49B0482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D65F9A"/>
    <w:multiLevelType w:val="hybridMultilevel"/>
    <w:tmpl w:val="CFF0C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53048">
    <w:abstractNumId w:val="25"/>
  </w:num>
  <w:num w:numId="2" w16cid:durableId="1129519841">
    <w:abstractNumId w:val="19"/>
  </w:num>
  <w:num w:numId="3" w16cid:durableId="1514612658">
    <w:abstractNumId w:val="32"/>
  </w:num>
  <w:num w:numId="4" w16cid:durableId="2130318997">
    <w:abstractNumId w:val="9"/>
  </w:num>
  <w:num w:numId="5" w16cid:durableId="17047198">
    <w:abstractNumId w:val="6"/>
  </w:num>
  <w:num w:numId="6" w16cid:durableId="1209534608">
    <w:abstractNumId w:val="30"/>
  </w:num>
  <w:num w:numId="7" w16cid:durableId="702944135">
    <w:abstractNumId w:val="7"/>
  </w:num>
  <w:num w:numId="8" w16cid:durableId="1593736786">
    <w:abstractNumId w:val="11"/>
  </w:num>
  <w:num w:numId="9" w16cid:durableId="1700741553">
    <w:abstractNumId w:val="26"/>
  </w:num>
  <w:num w:numId="10" w16cid:durableId="1434589541">
    <w:abstractNumId w:val="8"/>
  </w:num>
  <w:num w:numId="11" w16cid:durableId="2033341148">
    <w:abstractNumId w:val="29"/>
  </w:num>
  <w:num w:numId="12" w16cid:durableId="185599133">
    <w:abstractNumId w:val="12"/>
  </w:num>
  <w:num w:numId="13" w16cid:durableId="615332217">
    <w:abstractNumId w:val="31"/>
  </w:num>
  <w:num w:numId="14" w16cid:durableId="691764624">
    <w:abstractNumId w:val="4"/>
  </w:num>
  <w:num w:numId="15" w16cid:durableId="1054739501">
    <w:abstractNumId w:val="28"/>
  </w:num>
  <w:num w:numId="16" w16cid:durableId="1536893273">
    <w:abstractNumId w:val="27"/>
  </w:num>
  <w:num w:numId="17" w16cid:durableId="2034457089">
    <w:abstractNumId w:val="5"/>
  </w:num>
  <w:num w:numId="18" w16cid:durableId="418790775">
    <w:abstractNumId w:val="0"/>
  </w:num>
  <w:num w:numId="19" w16cid:durableId="751590007">
    <w:abstractNumId w:val="2"/>
  </w:num>
  <w:num w:numId="20" w16cid:durableId="1104108591">
    <w:abstractNumId w:val="23"/>
  </w:num>
  <w:num w:numId="21" w16cid:durableId="923758379">
    <w:abstractNumId w:val="1"/>
  </w:num>
  <w:num w:numId="22" w16cid:durableId="212041497">
    <w:abstractNumId w:val="10"/>
  </w:num>
  <w:num w:numId="23" w16cid:durableId="739447310">
    <w:abstractNumId w:val="3"/>
  </w:num>
  <w:num w:numId="24" w16cid:durableId="1472214567">
    <w:abstractNumId w:val="21"/>
  </w:num>
  <w:num w:numId="25" w16cid:durableId="1100492779">
    <w:abstractNumId w:val="18"/>
  </w:num>
  <w:num w:numId="26" w16cid:durableId="244654238">
    <w:abstractNumId w:val="15"/>
  </w:num>
  <w:num w:numId="27" w16cid:durableId="49423281">
    <w:abstractNumId w:val="24"/>
  </w:num>
  <w:num w:numId="28" w16cid:durableId="1854875271">
    <w:abstractNumId w:val="16"/>
  </w:num>
  <w:num w:numId="29" w16cid:durableId="1420179259">
    <w:abstractNumId w:val="17"/>
  </w:num>
  <w:num w:numId="30" w16cid:durableId="2143882770">
    <w:abstractNumId w:val="14"/>
  </w:num>
  <w:num w:numId="31" w16cid:durableId="1909068390">
    <w:abstractNumId w:val="20"/>
  </w:num>
  <w:num w:numId="32" w16cid:durableId="1485314049">
    <w:abstractNumId w:val="22"/>
  </w:num>
  <w:num w:numId="33" w16cid:durableId="11018787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28"/>
    <w:rsid w:val="00003B77"/>
    <w:rsid w:val="00004292"/>
    <w:rsid w:val="00011ADF"/>
    <w:rsid w:val="000355AE"/>
    <w:rsid w:val="00035A89"/>
    <w:rsid w:val="00036809"/>
    <w:rsid w:val="00036947"/>
    <w:rsid w:val="00047BD3"/>
    <w:rsid w:val="000609B6"/>
    <w:rsid w:val="000652D6"/>
    <w:rsid w:val="00070A5A"/>
    <w:rsid w:val="00074E3A"/>
    <w:rsid w:val="00082104"/>
    <w:rsid w:val="00084A3B"/>
    <w:rsid w:val="00085214"/>
    <w:rsid w:val="000928A5"/>
    <w:rsid w:val="000A1988"/>
    <w:rsid w:val="000A1AA5"/>
    <w:rsid w:val="000A3251"/>
    <w:rsid w:val="000A3355"/>
    <w:rsid w:val="000A397F"/>
    <w:rsid w:val="000A4469"/>
    <w:rsid w:val="000B220B"/>
    <w:rsid w:val="000B5201"/>
    <w:rsid w:val="000C2295"/>
    <w:rsid w:val="000D542F"/>
    <w:rsid w:val="000D5DDF"/>
    <w:rsid w:val="000E694E"/>
    <w:rsid w:val="000F6AB6"/>
    <w:rsid w:val="0013375B"/>
    <w:rsid w:val="00137454"/>
    <w:rsid w:val="00143552"/>
    <w:rsid w:val="00161A8F"/>
    <w:rsid w:val="00164765"/>
    <w:rsid w:val="00172E9D"/>
    <w:rsid w:val="001741CD"/>
    <w:rsid w:val="001765BD"/>
    <w:rsid w:val="00177975"/>
    <w:rsid w:val="00181964"/>
    <w:rsid w:val="001848C0"/>
    <w:rsid w:val="00186D19"/>
    <w:rsid w:val="00193DB9"/>
    <w:rsid w:val="001B1BF2"/>
    <w:rsid w:val="001B52B5"/>
    <w:rsid w:val="001C3FCE"/>
    <w:rsid w:val="001D00FF"/>
    <w:rsid w:val="001D352C"/>
    <w:rsid w:val="001D5008"/>
    <w:rsid w:val="001E107F"/>
    <w:rsid w:val="001F3819"/>
    <w:rsid w:val="001F5070"/>
    <w:rsid w:val="002028DB"/>
    <w:rsid w:val="00214332"/>
    <w:rsid w:val="0022679B"/>
    <w:rsid w:val="00227B65"/>
    <w:rsid w:val="00237463"/>
    <w:rsid w:val="002450CA"/>
    <w:rsid w:val="00246DFB"/>
    <w:rsid w:val="00254F49"/>
    <w:rsid w:val="00257785"/>
    <w:rsid w:val="00260406"/>
    <w:rsid w:val="0027306A"/>
    <w:rsid w:val="00274A6E"/>
    <w:rsid w:val="00276120"/>
    <w:rsid w:val="002778DC"/>
    <w:rsid w:val="00281C93"/>
    <w:rsid w:val="002839EF"/>
    <w:rsid w:val="0029090F"/>
    <w:rsid w:val="00292F7E"/>
    <w:rsid w:val="002A3A36"/>
    <w:rsid w:val="002B1018"/>
    <w:rsid w:val="002C604F"/>
    <w:rsid w:val="002D4F81"/>
    <w:rsid w:val="002E380F"/>
    <w:rsid w:val="002E3A70"/>
    <w:rsid w:val="002E76CC"/>
    <w:rsid w:val="002F20B8"/>
    <w:rsid w:val="002F4B4E"/>
    <w:rsid w:val="0030744F"/>
    <w:rsid w:val="00313E7E"/>
    <w:rsid w:val="00316947"/>
    <w:rsid w:val="00322126"/>
    <w:rsid w:val="003246BE"/>
    <w:rsid w:val="00324FBD"/>
    <w:rsid w:val="00327585"/>
    <w:rsid w:val="003327E8"/>
    <w:rsid w:val="0033325D"/>
    <w:rsid w:val="00333A60"/>
    <w:rsid w:val="00335188"/>
    <w:rsid w:val="00335D33"/>
    <w:rsid w:val="00340B6C"/>
    <w:rsid w:val="003536C4"/>
    <w:rsid w:val="00353E4E"/>
    <w:rsid w:val="00364316"/>
    <w:rsid w:val="0038601D"/>
    <w:rsid w:val="00391A6C"/>
    <w:rsid w:val="003936DA"/>
    <w:rsid w:val="00397433"/>
    <w:rsid w:val="003A3B79"/>
    <w:rsid w:val="003A5C1D"/>
    <w:rsid w:val="003C0260"/>
    <w:rsid w:val="003C206B"/>
    <w:rsid w:val="003C6765"/>
    <w:rsid w:val="003E0F87"/>
    <w:rsid w:val="003F040A"/>
    <w:rsid w:val="003F0FF1"/>
    <w:rsid w:val="003F5692"/>
    <w:rsid w:val="0040257C"/>
    <w:rsid w:val="00403BB0"/>
    <w:rsid w:val="00404E81"/>
    <w:rsid w:val="004117EC"/>
    <w:rsid w:val="00417588"/>
    <w:rsid w:val="0042344C"/>
    <w:rsid w:val="004234C6"/>
    <w:rsid w:val="00430F07"/>
    <w:rsid w:val="004335C5"/>
    <w:rsid w:val="00434C9E"/>
    <w:rsid w:val="00457F8B"/>
    <w:rsid w:val="004613E8"/>
    <w:rsid w:val="00467BCB"/>
    <w:rsid w:val="00472D5F"/>
    <w:rsid w:val="004735DE"/>
    <w:rsid w:val="004752FD"/>
    <w:rsid w:val="00476F20"/>
    <w:rsid w:val="004805D2"/>
    <w:rsid w:val="0049257E"/>
    <w:rsid w:val="0049540B"/>
    <w:rsid w:val="004A397C"/>
    <w:rsid w:val="004A4FE2"/>
    <w:rsid w:val="004B539B"/>
    <w:rsid w:val="004B650B"/>
    <w:rsid w:val="004B74F2"/>
    <w:rsid w:val="004B7ADF"/>
    <w:rsid w:val="004D0EAE"/>
    <w:rsid w:val="004E03D9"/>
    <w:rsid w:val="004E656C"/>
    <w:rsid w:val="004E6C51"/>
    <w:rsid w:val="004F4D23"/>
    <w:rsid w:val="004F591E"/>
    <w:rsid w:val="005030F0"/>
    <w:rsid w:val="005033AB"/>
    <w:rsid w:val="0050424A"/>
    <w:rsid w:val="00510E45"/>
    <w:rsid w:val="00513A13"/>
    <w:rsid w:val="00522072"/>
    <w:rsid w:val="00537074"/>
    <w:rsid w:val="005406B9"/>
    <w:rsid w:val="00552868"/>
    <w:rsid w:val="005629C2"/>
    <w:rsid w:val="005670FD"/>
    <w:rsid w:val="005951BA"/>
    <w:rsid w:val="005953B8"/>
    <w:rsid w:val="005B3635"/>
    <w:rsid w:val="005B4363"/>
    <w:rsid w:val="005B7A76"/>
    <w:rsid w:val="005C1055"/>
    <w:rsid w:val="005C5012"/>
    <w:rsid w:val="005D3ABD"/>
    <w:rsid w:val="005D63B4"/>
    <w:rsid w:val="005F36D6"/>
    <w:rsid w:val="006009F4"/>
    <w:rsid w:val="006055B3"/>
    <w:rsid w:val="0060568D"/>
    <w:rsid w:val="00610059"/>
    <w:rsid w:val="00635C05"/>
    <w:rsid w:val="00636DC8"/>
    <w:rsid w:val="00645F6B"/>
    <w:rsid w:val="00665CE8"/>
    <w:rsid w:val="006801FD"/>
    <w:rsid w:val="0068690E"/>
    <w:rsid w:val="0068766D"/>
    <w:rsid w:val="006954B8"/>
    <w:rsid w:val="006A2D98"/>
    <w:rsid w:val="006B2626"/>
    <w:rsid w:val="006C2BD4"/>
    <w:rsid w:val="006C36A8"/>
    <w:rsid w:val="006C6BA3"/>
    <w:rsid w:val="006D4B8C"/>
    <w:rsid w:val="006D6A01"/>
    <w:rsid w:val="006F572B"/>
    <w:rsid w:val="006F62D7"/>
    <w:rsid w:val="006F724E"/>
    <w:rsid w:val="0070052A"/>
    <w:rsid w:val="00702EF3"/>
    <w:rsid w:val="0071348C"/>
    <w:rsid w:val="00725710"/>
    <w:rsid w:val="00726D75"/>
    <w:rsid w:val="0073463F"/>
    <w:rsid w:val="007364D3"/>
    <w:rsid w:val="007439B6"/>
    <w:rsid w:val="007561F3"/>
    <w:rsid w:val="00756D14"/>
    <w:rsid w:val="0075777F"/>
    <w:rsid w:val="00760D70"/>
    <w:rsid w:val="00771F70"/>
    <w:rsid w:val="00772CC3"/>
    <w:rsid w:val="00776CE5"/>
    <w:rsid w:val="00780605"/>
    <w:rsid w:val="00786E62"/>
    <w:rsid w:val="00794A99"/>
    <w:rsid w:val="00797E31"/>
    <w:rsid w:val="007A02C0"/>
    <w:rsid w:val="007A50F6"/>
    <w:rsid w:val="007A72E9"/>
    <w:rsid w:val="007C6DE0"/>
    <w:rsid w:val="007E3B1E"/>
    <w:rsid w:val="007E45B9"/>
    <w:rsid w:val="007F064C"/>
    <w:rsid w:val="007F511D"/>
    <w:rsid w:val="007F7BEC"/>
    <w:rsid w:val="008066F3"/>
    <w:rsid w:val="00812A78"/>
    <w:rsid w:val="0081697A"/>
    <w:rsid w:val="00820CCF"/>
    <w:rsid w:val="0082131B"/>
    <w:rsid w:val="008249AE"/>
    <w:rsid w:val="00831374"/>
    <w:rsid w:val="00837209"/>
    <w:rsid w:val="00845A1D"/>
    <w:rsid w:val="00847991"/>
    <w:rsid w:val="00852D05"/>
    <w:rsid w:val="00856578"/>
    <w:rsid w:val="008568B4"/>
    <w:rsid w:val="00857EA9"/>
    <w:rsid w:val="00861774"/>
    <w:rsid w:val="008627B2"/>
    <w:rsid w:val="00862BAA"/>
    <w:rsid w:val="008632FE"/>
    <w:rsid w:val="0088643A"/>
    <w:rsid w:val="00887B94"/>
    <w:rsid w:val="00887BB2"/>
    <w:rsid w:val="00887FE1"/>
    <w:rsid w:val="00892E39"/>
    <w:rsid w:val="0089709A"/>
    <w:rsid w:val="008A0BA1"/>
    <w:rsid w:val="008A4332"/>
    <w:rsid w:val="008A49D4"/>
    <w:rsid w:val="008B0C4A"/>
    <w:rsid w:val="008B1DA9"/>
    <w:rsid w:val="008B5973"/>
    <w:rsid w:val="008D758D"/>
    <w:rsid w:val="008D7A35"/>
    <w:rsid w:val="008E1D13"/>
    <w:rsid w:val="008E28F5"/>
    <w:rsid w:val="008E3BA5"/>
    <w:rsid w:val="008E491C"/>
    <w:rsid w:val="00903346"/>
    <w:rsid w:val="009042E3"/>
    <w:rsid w:val="00904EEB"/>
    <w:rsid w:val="00923D36"/>
    <w:rsid w:val="00924379"/>
    <w:rsid w:val="0092680A"/>
    <w:rsid w:val="00935D6C"/>
    <w:rsid w:val="009423B1"/>
    <w:rsid w:val="00943028"/>
    <w:rsid w:val="00951468"/>
    <w:rsid w:val="009522EE"/>
    <w:rsid w:val="00953D7D"/>
    <w:rsid w:val="00960B77"/>
    <w:rsid w:val="00970D13"/>
    <w:rsid w:val="00977489"/>
    <w:rsid w:val="00992343"/>
    <w:rsid w:val="0099562F"/>
    <w:rsid w:val="00996BA6"/>
    <w:rsid w:val="0099757E"/>
    <w:rsid w:val="009A0113"/>
    <w:rsid w:val="009B3CF1"/>
    <w:rsid w:val="009B4379"/>
    <w:rsid w:val="009B4C7E"/>
    <w:rsid w:val="009B670D"/>
    <w:rsid w:val="009C4937"/>
    <w:rsid w:val="009C5377"/>
    <w:rsid w:val="009D05A4"/>
    <w:rsid w:val="009D5BFD"/>
    <w:rsid w:val="009E4DDD"/>
    <w:rsid w:val="009E73FF"/>
    <w:rsid w:val="009E7F98"/>
    <w:rsid w:val="009F57C0"/>
    <w:rsid w:val="00A21D32"/>
    <w:rsid w:val="00A552B6"/>
    <w:rsid w:val="00A5573F"/>
    <w:rsid w:val="00A57673"/>
    <w:rsid w:val="00A80D3A"/>
    <w:rsid w:val="00A8154A"/>
    <w:rsid w:val="00A82129"/>
    <w:rsid w:val="00A96C12"/>
    <w:rsid w:val="00A971AD"/>
    <w:rsid w:val="00AA751B"/>
    <w:rsid w:val="00AA7C4C"/>
    <w:rsid w:val="00AC35A2"/>
    <w:rsid w:val="00AC7EA9"/>
    <w:rsid w:val="00AD1996"/>
    <w:rsid w:val="00AD7CAA"/>
    <w:rsid w:val="00AE4C51"/>
    <w:rsid w:val="00AF06A8"/>
    <w:rsid w:val="00AF3A01"/>
    <w:rsid w:val="00B0718D"/>
    <w:rsid w:val="00B07322"/>
    <w:rsid w:val="00B143E0"/>
    <w:rsid w:val="00B205CB"/>
    <w:rsid w:val="00B215BB"/>
    <w:rsid w:val="00B262CC"/>
    <w:rsid w:val="00B374C4"/>
    <w:rsid w:val="00B4167D"/>
    <w:rsid w:val="00B4628B"/>
    <w:rsid w:val="00B501C8"/>
    <w:rsid w:val="00B54CDE"/>
    <w:rsid w:val="00B7204D"/>
    <w:rsid w:val="00B76C65"/>
    <w:rsid w:val="00B8215D"/>
    <w:rsid w:val="00B8225C"/>
    <w:rsid w:val="00B87666"/>
    <w:rsid w:val="00B94CB2"/>
    <w:rsid w:val="00BA3B85"/>
    <w:rsid w:val="00BB5386"/>
    <w:rsid w:val="00BC4028"/>
    <w:rsid w:val="00BC5F79"/>
    <w:rsid w:val="00BC731B"/>
    <w:rsid w:val="00BC772E"/>
    <w:rsid w:val="00BD1298"/>
    <w:rsid w:val="00BD17EC"/>
    <w:rsid w:val="00BD3C3C"/>
    <w:rsid w:val="00BD4464"/>
    <w:rsid w:val="00BE6D3F"/>
    <w:rsid w:val="00BE7479"/>
    <w:rsid w:val="00BE774B"/>
    <w:rsid w:val="00C04ED0"/>
    <w:rsid w:val="00C07FB5"/>
    <w:rsid w:val="00C111CD"/>
    <w:rsid w:val="00C20442"/>
    <w:rsid w:val="00C2116F"/>
    <w:rsid w:val="00C27A88"/>
    <w:rsid w:val="00C30391"/>
    <w:rsid w:val="00C31FC0"/>
    <w:rsid w:val="00C36215"/>
    <w:rsid w:val="00C4203F"/>
    <w:rsid w:val="00C4506E"/>
    <w:rsid w:val="00C507DB"/>
    <w:rsid w:val="00C6423E"/>
    <w:rsid w:val="00C64B42"/>
    <w:rsid w:val="00C66933"/>
    <w:rsid w:val="00C72C4C"/>
    <w:rsid w:val="00C9488F"/>
    <w:rsid w:val="00C96241"/>
    <w:rsid w:val="00CA54FA"/>
    <w:rsid w:val="00CB29C4"/>
    <w:rsid w:val="00CB3024"/>
    <w:rsid w:val="00CD5029"/>
    <w:rsid w:val="00CD6DB7"/>
    <w:rsid w:val="00CE016B"/>
    <w:rsid w:val="00CE38C4"/>
    <w:rsid w:val="00CE4567"/>
    <w:rsid w:val="00CE6402"/>
    <w:rsid w:val="00CF0916"/>
    <w:rsid w:val="00CF4686"/>
    <w:rsid w:val="00D03810"/>
    <w:rsid w:val="00D1062F"/>
    <w:rsid w:val="00D1102B"/>
    <w:rsid w:val="00D20D89"/>
    <w:rsid w:val="00D31699"/>
    <w:rsid w:val="00D43409"/>
    <w:rsid w:val="00D54A33"/>
    <w:rsid w:val="00D54BDA"/>
    <w:rsid w:val="00D5710C"/>
    <w:rsid w:val="00D60785"/>
    <w:rsid w:val="00D608EF"/>
    <w:rsid w:val="00D72CF0"/>
    <w:rsid w:val="00D91C1F"/>
    <w:rsid w:val="00D92C9D"/>
    <w:rsid w:val="00D93E75"/>
    <w:rsid w:val="00DA3A63"/>
    <w:rsid w:val="00DA47A0"/>
    <w:rsid w:val="00DA72C3"/>
    <w:rsid w:val="00DB0B15"/>
    <w:rsid w:val="00DB1891"/>
    <w:rsid w:val="00DB1C04"/>
    <w:rsid w:val="00DB2647"/>
    <w:rsid w:val="00DC1B9C"/>
    <w:rsid w:val="00DC6535"/>
    <w:rsid w:val="00DD4005"/>
    <w:rsid w:val="00DD7010"/>
    <w:rsid w:val="00DE0A1B"/>
    <w:rsid w:val="00E014AF"/>
    <w:rsid w:val="00E04209"/>
    <w:rsid w:val="00E12318"/>
    <w:rsid w:val="00E12E7C"/>
    <w:rsid w:val="00E1384A"/>
    <w:rsid w:val="00E17A3F"/>
    <w:rsid w:val="00E210A0"/>
    <w:rsid w:val="00E22F23"/>
    <w:rsid w:val="00E23523"/>
    <w:rsid w:val="00E25262"/>
    <w:rsid w:val="00E26746"/>
    <w:rsid w:val="00E43664"/>
    <w:rsid w:val="00E45B4A"/>
    <w:rsid w:val="00E4645F"/>
    <w:rsid w:val="00E52CAE"/>
    <w:rsid w:val="00E57F9D"/>
    <w:rsid w:val="00E67AA6"/>
    <w:rsid w:val="00E73095"/>
    <w:rsid w:val="00E91252"/>
    <w:rsid w:val="00E97837"/>
    <w:rsid w:val="00EA44A7"/>
    <w:rsid w:val="00ED0D61"/>
    <w:rsid w:val="00EE176A"/>
    <w:rsid w:val="00EF0D4E"/>
    <w:rsid w:val="00EF2F2C"/>
    <w:rsid w:val="00EF2FE3"/>
    <w:rsid w:val="00EF5062"/>
    <w:rsid w:val="00F05C20"/>
    <w:rsid w:val="00F13259"/>
    <w:rsid w:val="00F14F43"/>
    <w:rsid w:val="00F15E2E"/>
    <w:rsid w:val="00F16320"/>
    <w:rsid w:val="00F227F3"/>
    <w:rsid w:val="00F26CAF"/>
    <w:rsid w:val="00F311CF"/>
    <w:rsid w:val="00F32B8E"/>
    <w:rsid w:val="00F37BD1"/>
    <w:rsid w:val="00F416CC"/>
    <w:rsid w:val="00F47DBD"/>
    <w:rsid w:val="00F5202E"/>
    <w:rsid w:val="00F54449"/>
    <w:rsid w:val="00F661B1"/>
    <w:rsid w:val="00F714C9"/>
    <w:rsid w:val="00F92150"/>
    <w:rsid w:val="00FA0D5A"/>
    <w:rsid w:val="00FA6203"/>
    <w:rsid w:val="00FA638F"/>
    <w:rsid w:val="00FA7C30"/>
    <w:rsid w:val="00FC02BD"/>
    <w:rsid w:val="00FC0F2B"/>
    <w:rsid w:val="00FC0FC3"/>
    <w:rsid w:val="00FC625F"/>
    <w:rsid w:val="00FD7C79"/>
    <w:rsid w:val="00FE02A2"/>
    <w:rsid w:val="00FE2608"/>
    <w:rsid w:val="00FF02F5"/>
    <w:rsid w:val="00FF0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7271E"/>
  <w15:chartTrackingRefBased/>
  <w15:docId w15:val="{81E6CF17-A289-41B8-BA42-3ACF5CC6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227B65"/>
    <w:pPr>
      <w:spacing w:before="100" w:beforeAutospacing="1" w:after="100" w:afterAutospacing="1" w:line="240" w:lineRule="auto"/>
      <w:outlineLvl w:val="0"/>
    </w:pPr>
    <w:rPr>
      <w:rFonts w:ascii="Times New Roman" w:eastAsia="Times New Roman" w:hAnsi="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028"/>
  </w:style>
  <w:style w:type="paragraph" w:styleId="Footer">
    <w:name w:val="footer"/>
    <w:basedOn w:val="Normal"/>
    <w:link w:val="FooterChar"/>
    <w:uiPriority w:val="99"/>
    <w:unhideWhenUsed/>
    <w:rsid w:val="00BC4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028"/>
  </w:style>
  <w:style w:type="paragraph" w:styleId="BalloonText">
    <w:name w:val="Balloon Text"/>
    <w:basedOn w:val="Normal"/>
    <w:link w:val="BalloonTextChar"/>
    <w:uiPriority w:val="99"/>
    <w:semiHidden/>
    <w:unhideWhenUsed/>
    <w:rsid w:val="00BC40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4028"/>
    <w:rPr>
      <w:rFonts w:ascii="Tahoma" w:hAnsi="Tahoma" w:cs="Tahoma"/>
      <w:sz w:val="16"/>
      <w:szCs w:val="16"/>
    </w:rPr>
  </w:style>
  <w:style w:type="character" w:styleId="Hyperlink">
    <w:name w:val="Hyperlink"/>
    <w:uiPriority w:val="99"/>
    <w:unhideWhenUsed/>
    <w:rsid w:val="00BC4028"/>
    <w:rPr>
      <w:color w:val="0000FF"/>
      <w:u w:val="single"/>
    </w:rPr>
  </w:style>
  <w:style w:type="character" w:styleId="CommentReference">
    <w:name w:val="annotation reference"/>
    <w:uiPriority w:val="99"/>
    <w:semiHidden/>
    <w:unhideWhenUsed/>
    <w:rsid w:val="00CA54FA"/>
    <w:rPr>
      <w:sz w:val="16"/>
      <w:szCs w:val="16"/>
    </w:rPr>
  </w:style>
  <w:style w:type="paragraph" w:styleId="CommentText">
    <w:name w:val="annotation text"/>
    <w:basedOn w:val="Normal"/>
    <w:link w:val="CommentTextChar"/>
    <w:uiPriority w:val="99"/>
    <w:semiHidden/>
    <w:unhideWhenUsed/>
    <w:rsid w:val="00CA54FA"/>
    <w:rPr>
      <w:sz w:val="20"/>
      <w:szCs w:val="20"/>
    </w:rPr>
  </w:style>
  <w:style w:type="character" w:customStyle="1" w:styleId="CommentTextChar">
    <w:name w:val="Comment Text Char"/>
    <w:basedOn w:val="DefaultParagraphFont"/>
    <w:link w:val="CommentText"/>
    <w:uiPriority w:val="99"/>
    <w:semiHidden/>
    <w:rsid w:val="00CA54FA"/>
  </w:style>
  <w:style w:type="paragraph" w:styleId="CommentSubject">
    <w:name w:val="annotation subject"/>
    <w:basedOn w:val="CommentText"/>
    <w:next w:val="CommentText"/>
    <w:link w:val="CommentSubjectChar"/>
    <w:uiPriority w:val="99"/>
    <w:semiHidden/>
    <w:unhideWhenUsed/>
    <w:rsid w:val="00CA54FA"/>
    <w:rPr>
      <w:b/>
      <w:bCs/>
    </w:rPr>
  </w:style>
  <w:style w:type="character" w:customStyle="1" w:styleId="CommentSubjectChar">
    <w:name w:val="Comment Subject Char"/>
    <w:link w:val="CommentSubject"/>
    <w:uiPriority w:val="99"/>
    <w:semiHidden/>
    <w:rsid w:val="00CA54FA"/>
    <w:rPr>
      <w:b/>
      <w:bCs/>
    </w:rPr>
  </w:style>
  <w:style w:type="paragraph" w:styleId="FootnoteText">
    <w:name w:val="footnote text"/>
    <w:basedOn w:val="Normal"/>
    <w:link w:val="FootnoteTextChar"/>
    <w:uiPriority w:val="99"/>
    <w:semiHidden/>
    <w:unhideWhenUsed/>
    <w:rsid w:val="00036947"/>
    <w:rPr>
      <w:sz w:val="20"/>
      <w:szCs w:val="20"/>
    </w:rPr>
  </w:style>
  <w:style w:type="character" w:customStyle="1" w:styleId="FootnoteTextChar">
    <w:name w:val="Footnote Text Char"/>
    <w:link w:val="FootnoteText"/>
    <w:uiPriority w:val="99"/>
    <w:semiHidden/>
    <w:rsid w:val="00036947"/>
    <w:rPr>
      <w:lang w:val="en-US" w:eastAsia="en-US"/>
    </w:rPr>
  </w:style>
  <w:style w:type="character" w:styleId="FootnoteReference">
    <w:name w:val="footnote reference"/>
    <w:uiPriority w:val="99"/>
    <w:semiHidden/>
    <w:unhideWhenUsed/>
    <w:rsid w:val="00036947"/>
    <w:rPr>
      <w:vertAlign w:val="superscript"/>
    </w:rPr>
  </w:style>
  <w:style w:type="character" w:styleId="Emphasis">
    <w:name w:val="Emphasis"/>
    <w:qFormat/>
    <w:rsid w:val="001848C0"/>
    <w:rPr>
      <w:i/>
      <w:iCs/>
    </w:rPr>
  </w:style>
  <w:style w:type="character" w:customStyle="1" w:styleId="apple-converted-space">
    <w:name w:val="apple-converted-space"/>
    <w:rsid w:val="001848C0"/>
  </w:style>
  <w:style w:type="paragraph" w:styleId="Caption">
    <w:name w:val="caption"/>
    <w:basedOn w:val="Normal"/>
    <w:next w:val="Normal"/>
    <w:uiPriority w:val="35"/>
    <w:unhideWhenUsed/>
    <w:qFormat/>
    <w:rsid w:val="00E4645F"/>
    <w:rPr>
      <w:b/>
      <w:bCs/>
      <w:sz w:val="20"/>
      <w:szCs w:val="20"/>
    </w:rPr>
  </w:style>
  <w:style w:type="character" w:customStyle="1" w:styleId="Heading1Char">
    <w:name w:val="Heading 1 Char"/>
    <w:link w:val="Heading1"/>
    <w:uiPriority w:val="9"/>
    <w:rsid w:val="00227B65"/>
    <w:rPr>
      <w:rFonts w:ascii="Times New Roman" w:eastAsia="Times New Roman" w:hAnsi="Times New Roman"/>
      <w:b/>
      <w:bCs/>
      <w:kern w:val="36"/>
      <w:sz w:val="48"/>
      <w:szCs w:val="48"/>
    </w:rPr>
  </w:style>
  <w:style w:type="paragraph" w:customStyle="1" w:styleId="Kopfzeile">
    <w:name w:val="Kopfzeile"/>
    <w:basedOn w:val="Normal"/>
    <w:rsid w:val="008D7A35"/>
    <w:pPr>
      <w:tabs>
        <w:tab w:val="center" w:pos="4680"/>
        <w:tab w:val="right" w:pos="9360"/>
      </w:tabs>
      <w:suppressAutoHyphens/>
      <w:spacing w:after="0" w:line="100" w:lineRule="atLeast"/>
    </w:pPr>
    <w:rPr>
      <w:rFonts w:ascii="Microsoft YaHei" w:eastAsia="Segoe UI" w:hAnsi="Microsoft YaHei" w:cs="Microsoft YaHei"/>
      <w:color w:val="000000"/>
      <w:sz w:val="24"/>
      <w:szCs w:val="24"/>
      <w:lang w:eastAsia="ar-SA"/>
    </w:rPr>
  </w:style>
  <w:style w:type="paragraph" w:customStyle="1" w:styleId="Default">
    <w:name w:val="Default"/>
    <w:rsid w:val="00C66933"/>
    <w:pPr>
      <w:autoSpaceDE w:val="0"/>
      <w:autoSpaceDN w:val="0"/>
      <w:adjustRightInd w:val="0"/>
    </w:pPr>
    <w:rPr>
      <w:rFonts w:ascii="Arial" w:hAnsi="Arial" w:cs="Arial"/>
      <w:color w:val="000000"/>
      <w:sz w:val="24"/>
      <w:szCs w:val="24"/>
    </w:rPr>
  </w:style>
  <w:style w:type="paragraph" w:styleId="NoSpacing">
    <w:name w:val="No Spacing"/>
    <w:rsid w:val="009E73FF"/>
    <w:pPr>
      <w:suppressAutoHyphens/>
      <w:autoSpaceDN w:val="0"/>
      <w:textAlignment w:val="baseline"/>
    </w:pPr>
    <w:rPr>
      <w:rFonts w:ascii="Microsoft YaHei" w:eastAsia="Microsoft YaHei" w:hAnsi="Microsoft YaHei" w:cs="Calibri Light"/>
      <w:kern w:val="3"/>
      <w:sz w:val="22"/>
      <w:szCs w:val="22"/>
      <w:lang w:val="nl-NL" w:eastAsia="en-US"/>
    </w:rPr>
  </w:style>
  <w:style w:type="paragraph" w:customStyle="1" w:styleId="Standard">
    <w:name w:val="Standard"/>
    <w:rsid w:val="003936DA"/>
    <w:pPr>
      <w:suppressAutoHyphens/>
      <w:autoSpaceDN w:val="0"/>
      <w:spacing w:after="160" w:line="254" w:lineRule="auto"/>
      <w:textAlignment w:val="baseline"/>
    </w:pPr>
    <w:rPr>
      <w:rFonts w:eastAsia="SimSun" w:cs="F"/>
      <w:kern w:val="3"/>
      <w:sz w:val="22"/>
      <w:szCs w:val="22"/>
      <w:lang w:eastAsia="en-US"/>
    </w:rPr>
  </w:style>
  <w:style w:type="paragraph" w:styleId="Revision">
    <w:name w:val="Revision"/>
    <w:hidden/>
    <w:uiPriority w:val="99"/>
    <w:semiHidden/>
    <w:rsid w:val="0041758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591">
      <w:bodyDiv w:val="1"/>
      <w:marLeft w:val="0"/>
      <w:marRight w:val="0"/>
      <w:marTop w:val="0"/>
      <w:marBottom w:val="0"/>
      <w:divBdr>
        <w:top w:val="none" w:sz="0" w:space="0" w:color="auto"/>
        <w:left w:val="none" w:sz="0" w:space="0" w:color="auto"/>
        <w:bottom w:val="none" w:sz="0" w:space="0" w:color="auto"/>
        <w:right w:val="none" w:sz="0" w:space="0" w:color="auto"/>
      </w:divBdr>
    </w:div>
    <w:div w:id="429476595">
      <w:bodyDiv w:val="1"/>
      <w:marLeft w:val="0"/>
      <w:marRight w:val="0"/>
      <w:marTop w:val="0"/>
      <w:marBottom w:val="0"/>
      <w:divBdr>
        <w:top w:val="none" w:sz="0" w:space="0" w:color="auto"/>
        <w:left w:val="none" w:sz="0" w:space="0" w:color="auto"/>
        <w:bottom w:val="none" w:sz="0" w:space="0" w:color="auto"/>
        <w:right w:val="none" w:sz="0" w:space="0" w:color="auto"/>
      </w:divBdr>
      <w:divsChild>
        <w:div w:id="543639132">
          <w:marLeft w:val="547"/>
          <w:marRight w:val="0"/>
          <w:marTop w:val="600"/>
          <w:marBottom w:val="0"/>
          <w:divBdr>
            <w:top w:val="none" w:sz="0" w:space="0" w:color="auto"/>
            <w:left w:val="none" w:sz="0" w:space="0" w:color="auto"/>
            <w:bottom w:val="none" w:sz="0" w:space="0" w:color="auto"/>
            <w:right w:val="none" w:sz="0" w:space="0" w:color="auto"/>
          </w:divBdr>
        </w:div>
        <w:div w:id="2022925863">
          <w:marLeft w:val="547"/>
          <w:marRight w:val="0"/>
          <w:marTop w:val="600"/>
          <w:marBottom w:val="0"/>
          <w:divBdr>
            <w:top w:val="none" w:sz="0" w:space="0" w:color="auto"/>
            <w:left w:val="none" w:sz="0" w:space="0" w:color="auto"/>
            <w:bottom w:val="none" w:sz="0" w:space="0" w:color="auto"/>
            <w:right w:val="none" w:sz="0" w:space="0" w:color="auto"/>
          </w:divBdr>
        </w:div>
      </w:divsChild>
    </w:div>
    <w:div w:id="455760833">
      <w:bodyDiv w:val="1"/>
      <w:marLeft w:val="0"/>
      <w:marRight w:val="0"/>
      <w:marTop w:val="0"/>
      <w:marBottom w:val="0"/>
      <w:divBdr>
        <w:top w:val="none" w:sz="0" w:space="0" w:color="auto"/>
        <w:left w:val="none" w:sz="0" w:space="0" w:color="auto"/>
        <w:bottom w:val="none" w:sz="0" w:space="0" w:color="auto"/>
        <w:right w:val="none" w:sz="0" w:space="0" w:color="auto"/>
      </w:divBdr>
      <w:divsChild>
        <w:div w:id="183636807">
          <w:marLeft w:val="720"/>
          <w:marRight w:val="0"/>
          <w:marTop w:val="0"/>
          <w:marBottom w:val="0"/>
          <w:divBdr>
            <w:top w:val="none" w:sz="0" w:space="0" w:color="auto"/>
            <w:left w:val="none" w:sz="0" w:space="0" w:color="auto"/>
            <w:bottom w:val="none" w:sz="0" w:space="0" w:color="auto"/>
            <w:right w:val="none" w:sz="0" w:space="0" w:color="auto"/>
          </w:divBdr>
        </w:div>
        <w:div w:id="1190490633">
          <w:marLeft w:val="720"/>
          <w:marRight w:val="0"/>
          <w:marTop w:val="0"/>
          <w:marBottom w:val="0"/>
          <w:divBdr>
            <w:top w:val="none" w:sz="0" w:space="0" w:color="auto"/>
            <w:left w:val="none" w:sz="0" w:space="0" w:color="auto"/>
            <w:bottom w:val="none" w:sz="0" w:space="0" w:color="auto"/>
            <w:right w:val="none" w:sz="0" w:space="0" w:color="auto"/>
          </w:divBdr>
        </w:div>
        <w:div w:id="1878543182">
          <w:marLeft w:val="720"/>
          <w:marRight w:val="0"/>
          <w:marTop w:val="0"/>
          <w:marBottom w:val="0"/>
          <w:divBdr>
            <w:top w:val="none" w:sz="0" w:space="0" w:color="auto"/>
            <w:left w:val="none" w:sz="0" w:space="0" w:color="auto"/>
            <w:bottom w:val="none" w:sz="0" w:space="0" w:color="auto"/>
            <w:right w:val="none" w:sz="0" w:space="0" w:color="auto"/>
          </w:divBdr>
        </w:div>
      </w:divsChild>
    </w:div>
    <w:div w:id="548028526">
      <w:bodyDiv w:val="1"/>
      <w:marLeft w:val="0"/>
      <w:marRight w:val="0"/>
      <w:marTop w:val="0"/>
      <w:marBottom w:val="0"/>
      <w:divBdr>
        <w:top w:val="none" w:sz="0" w:space="0" w:color="auto"/>
        <w:left w:val="none" w:sz="0" w:space="0" w:color="auto"/>
        <w:bottom w:val="none" w:sz="0" w:space="0" w:color="auto"/>
        <w:right w:val="none" w:sz="0" w:space="0" w:color="auto"/>
      </w:divBdr>
      <w:divsChild>
        <w:div w:id="84114859">
          <w:marLeft w:val="0"/>
          <w:marRight w:val="0"/>
          <w:marTop w:val="0"/>
          <w:marBottom w:val="0"/>
          <w:divBdr>
            <w:top w:val="none" w:sz="0" w:space="0" w:color="auto"/>
            <w:left w:val="none" w:sz="0" w:space="0" w:color="auto"/>
            <w:bottom w:val="none" w:sz="0" w:space="0" w:color="auto"/>
            <w:right w:val="none" w:sz="0" w:space="0" w:color="auto"/>
          </w:divBdr>
        </w:div>
        <w:div w:id="921764581">
          <w:marLeft w:val="0"/>
          <w:marRight w:val="0"/>
          <w:marTop w:val="0"/>
          <w:marBottom w:val="0"/>
          <w:divBdr>
            <w:top w:val="none" w:sz="0" w:space="0" w:color="auto"/>
            <w:left w:val="none" w:sz="0" w:space="0" w:color="auto"/>
            <w:bottom w:val="none" w:sz="0" w:space="0" w:color="auto"/>
            <w:right w:val="none" w:sz="0" w:space="0" w:color="auto"/>
          </w:divBdr>
        </w:div>
        <w:div w:id="1067415345">
          <w:marLeft w:val="0"/>
          <w:marRight w:val="0"/>
          <w:marTop w:val="0"/>
          <w:marBottom w:val="0"/>
          <w:divBdr>
            <w:top w:val="none" w:sz="0" w:space="0" w:color="auto"/>
            <w:left w:val="none" w:sz="0" w:space="0" w:color="auto"/>
            <w:bottom w:val="none" w:sz="0" w:space="0" w:color="auto"/>
            <w:right w:val="none" w:sz="0" w:space="0" w:color="auto"/>
          </w:divBdr>
        </w:div>
      </w:divsChild>
    </w:div>
    <w:div w:id="890311001">
      <w:bodyDiv w:val="1"/>
      <w:marLeft w:val="0"/>
      <w:marRight w:val="0"/>
      <w:marTop w:val="0"/>
      <w:marBottom w:val="0"/>
      <w:divBdr>
        <w:top w:val="none" w:sz="0" w:space="0" w:color="auto"/>
        <w:left w:val="none" w:sz="0" w:space="0" w:color="auto"/>
        <w:bottom w:val="none" w:sz="0" w:space="0" w:color="auto"/>
        <w:right w:val="none" w:sz="0" w:space="0" w:color="auto"/>
      </w:divBdr>
    </w:div>
    <w:div w:id="1229147217">
      <w:bodyDiv w:val="1"/>
      <w:marLeft w:val="0"/>
      <w:marRight w:val="0"/>
      <w:marTop w:val="0"/>
      <w:marBottom w:val="0"/>
      <w:divBdr>
        <w:top w:val="none" w:sz="0" w:space="0" w:color="auto"/>
        <w:left w:val="none" w:sz="0" w:space="0" w:color="auto"/>
        <w:bottom w:val="none" w:sz="0" w:space="0" w:color="auto"/>
        <w:right w:val="none" w:sz="0" w:space="0" w:color="auto"/>
      </w:divBdr>
      <w:divsChild>
        <w:div w:id="47919016">
          <w:marLeft w:val="547"/>
          <w:marRight w:val="0"/>
          <w:marTop w:val="600"/>
          <w:marBottom w:val="0"/>
          <w:divBdr>
            <w:top w:val="none" w:sz="0" w:space="0" w:color="auto"/>
            <w:left w:val="none" w:sz="0" w:space="0" w:color="auto"/>
            <w:bottom w:val="none" w:sz="0" w:space="0" w:color="auto"/>
            <w:right w:val="none" w:sz="0" w:space="0" w:color="auto"/>
          </w:divBdr>
        </w:div>
        <w:div w:id="410859108">
          <w:marLeft w:val="547"/>
          <w:marRight w:val="0"/>
          <w:marTop w:val="600"/>
          <w:marBottom w:val="0"/>
          <w:divBdr>
            <w:top w:val="none" w:sz="0" w:space="0" w:color="auto"/>
            <w:left w:val="none" w:sz="0" w:space="0" w:color="auto"/>
            <w:bottom w:val="none" w:sz="0" w:space="0" w:color="auto"/>
            <w:right w:val="none" w:sz="0" w:space="0" w:color="auto"/>
          </w:divBdr>
        </w:div>
        <w:div w:id="1327594072">
          <w:marLeft w:val="547"/>
          <w:marRight w:val="0"/>
          <w:marTop w:val="600"/>
          <w:marBottom w:val="0"/>
          <w:divBdr>
            <w:top w:val="none" w:sz="0" w:space="0" w:color="auto"/>
            <w:left w:val="none" w:sz="0" w:space="0" w:color="auto"/>
            <w:bottom w:val="none" w:sz="0" w:space="0" w:color="auto"/>
            <w:right w:val="none" w:sz="0" w:space="0" w:color="auto"/>
          </w:divBdr>
        </w:div>
        <w:div w:id="1547137486">
          <w:marLeft w:val="547"/>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eiligung.nrw.de/portal/rpv/beteiligung/themen/100316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ktellen.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81CC-8CB3-4DB1-94B9-08326D1C720D}">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2659</Words>
  <Characters>16758</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Colbond</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van der Valk</dc:creator>
  <cp:keywords/>
  <cp:lastModifiedBy>Hannah  van der Valk</cp:lastModifiedBy>
  <cp:revision>2</cp:revision>
  <cp:lastPrinted>2016-10-04T17:05:00Z</cp:lastPrinted>
  <dcterms:created xsi:type="dcterms:W3CDTF">2023-07-22T15:34:00Z</dcterms:created>
  <dcterms:modified xsi:type="dcterms:W3CDTF">2023-07-22T15:34:00Z</dcterms:modified>
</cp:coreProperties>
</file>